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12BB" w14:textId="323561AF" w:rsidR="00870CA6" w:rsidRPr="00E35494" w:rsidRDefault="00357239" w:rsidP="00A068E4">
      <w:pPr>
        <w:pStyle w:val="Heading1"/>
        <w:shd w:val="clear" w:color="auto" w:fill="FFFFFF"/>
        <w:spacing w:before="420" w:beforeAutospacing="0" w:after="120" w:afterAutospacing="0" w:line="360" w:lineRule="auto"/>
        <w:jc w:val="center"/>
        <w:rPr>
          <w:rFonts w:ascii="Century Gothic" w:hAnsi="Century Gothic" w:cs="Arial"/>
          <w:b w:val="0"/>
          <w:bCs w:val="0"/>
          <w:caps/>
          <w:spacing w:val="-8"/>
          <w:sz w:val="22"/>
          <w:szCs w:val="22"/>
          <w:lang w:val="en-GB"/>
        </w:rPr>
      </w:pPr>
      <w:r w:rsidRPr="00E35494">
        <w:rPr>
          <w:rStyle w:val="Strong"/>
          <w:rFonts w:ascii="Century Gothic" w:hAnsi="Century Gothic" w:cs="Arial"/>
          <w:b/>
          <w:bCs/>
          <w:caps/>
          <w:spacing w:val="-8"/>
          <w:sz w:val="22"/>
          <w:szCs w:val="22"/>
          <w:lang w:val="en-GB"/>
        </w:rPr>
        <w:t>PRIVACY POLICY</w:t>
      </w:r>
    </w:p>
    <w:p w14:paraId="2052ED9C" w14:textId="77777777" w:rsidR="00395306" w:rsidRPr="00E35494" w:rsidRDefault="00395306" w:rsidP="00A068E4">
      <w:pPr>
        <w:shd w:val="clear" w:color="auto" w:fill="FFFFFF"/>
        <w:spacing w:after="0" w:line="360" w:lineRule="auto"/>
        <w:jc w:val="both"/>
        <w:outlineLvl w:val="0"/>
        <w:rPr>
          <w:rFonts w:ascii="Century Gothic" w:eastAsia="Times New Roman" w:hAnsi="Century Gothic" w:cs="Arial"/>
          <w:b/>
          <w:bCs/>
          <w:caps/>
          <w:spacing w:val="-8"/>
          <w:kern w:val="36"/>
          <w:lang w:val="en-GB" w:eastAsia="it-IT"/>
        </w:rPr>
      </w:pPr>
    </w:p>
    <w:p w14:paraId="24ACABF6" w14:textId="65175B77" w:rsidR="00473D7C" w:rsidRPr="00E35494" w:rsidRDefault="00AF64BC" w:rsidP="00A068E4">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Pursuant to Regulation (EU) 2016/679 (General Data Protection Regulation - hereinafter “GDPR”), this page describes </w:t>
      </w:r>
      <w:r w:rsidR="002C54C8" w:rsidRPr="00E35494">
        <w:rPr>
          <w:rFonts w:ascii="Century Gothic" w:eastAsia="Times New Roman" w:hAnsi="Century Gothic" w:cs="Times New Roman"/>
          <w:lang w:val="en-GB" w:eastAsia="it-IT"/>
        </w:rPr>
        <w:t>the methods of personal data processing for the user (hereinafter “data subject”) who consults the website</w:t>
      </w:r>
      <w:r w:rsidR="00731846" w:rsidRPr="00E35494">
        <w:rPr>
          <w:rFonts w:ascii="Century Gothic" w:eastAsia="Times New Roman" w:hAnsi="Century Gothic" w:cs="Times New Roman"/>
          <w:lang w:val="en-GB" w:eastAsia="it-IT"/>
        </w:rPr>
        <w:t xml:space="preserve"> “</w:t>
      </w:r>
      <w:r w:rsidR="00731846" w:rsidRPr="00E35494">
        <w:rPr>
          <w:rFonts w:ascii="Century Gothic" w:eastAsia="Times New Roman" w:hAnsi="Century Gothic" w:cs="Times New Roman"/>
          <w:i/>
          <w:iCs/>
          <w:lang w:val="en-GB" w:eastAsia="it-IT"/>
        </w:rPr>
        <w:t>Il Borro Wines</w:t>
      </w:r>
      <w:r w:rsidR="00731846" w:rsidRPr="00E35494">
        <w:rPr>
          <w:rFonts w:ascii="Century Gothic" w:eastAsia="Times New Roman" w:hAnsi="Century Gothic" w:cs="Times New Roman"/>
          <w:lang w:val="en-GB" w:eastAsia="it-IT"/>
        </w:rPr>
        <w:t>”,</w:t>
      </w:r>
      <w:r w:rsidR="00E0118A" w:rsidRPr="00E35494">
        <w:rPr>
          <w:lang w:val="en-GB"/>
        </w:rPr>
        <w:t xml:space="preserve"> </w:t>
      </w:r>
      <w:r w:rsidR="00E0118A" w:rsidRPr="00E35494">
        <w:rPr>
          <w:rFonts w:ascii="Century Gothic" w:eastAsia="Times New Roman" w:hAnsi="Century Gothic" w:cs="Times New Roman"/>
          <w:lang w:val="en-GB" w:eastAsia="it-IT"/>
        </w:rPr>
        <w:t>electronically available at the following address:</w:t>
      </w:r>
      <w:r w:rsidRPr="00E35494">
        <w:rPr>
          <w:rFonts w:ascii="Century Gothic" w:eastAsia="Times New Roman" w:hAnsi="Century Gothic" w:cs="Times New Roman"/>
          <w:lang w:val="en-GB" w:eastAsia="it-IT"/>
        </w:rPr>
        <w:t xml:space="preserve"> </w:t>
      </w:r>
      <w:hyperlink r:id="rId7" w:history="1">
        <w:r w:rsidR="00CD08BD" w:rsidRPr="00E35494">
          <w:rPr>
            <w:rStyle w:val="Hyperlink"/>
            <w:rFonts w:ascii="Century Gothic" w:hAnsi="Century Gothic"/>
            <w:lang w:val="en-GB"/>
          </w:rPr>
          <w:t>Il Borro Wines</w:t>
        </w:r>
      </w:hyperlink>
      <w:r w:rsidR="00B50373" w:rsidRPr="00E35494">
        <w:rPr>
          <w:lang w:val="en-GB"/>
        </w:rPr>
        <w:t>.</w:t>
      </w:r>
    </w:p>
    <w:p w14:paraId="115DF5FA" w14:textId="77777777" w:rsidR="004252A5" w:rsidRPr="00E35494" w:rsidRDefault="004252A5" w:rsidP="00A068E4">
      <w:pPr>
        <w:shd w:val="clear" w:color="auto" w:fill="FFFFFF"/>
        <w:spacing w:after="0" w:line="360" w:lineRule="auto"/>
        <w:jc w:val="both"/>
        <w:rPr>
          <w:rFonts w:ascii="Century Gothic" w:eastAsia="Times New Roman" w:hAnsi="Century Gothic" w:cs="Times New Roman"/>
          <w:lang w:val="en-GB" w:eastAsia="it-IT"/>
        </w:rPr>
      </w:pPr>
    </w:p>
    <w:p w14:paraId="49E4AC94" w14:textId="36F37E01" w:rsidR="00211A08" w:rsidRPr="00E35494" w:rsidRDefault="00211A08" w:rsidP="00211A08">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present information does not concern other </w:t>
      </w:r>
      <w:r w:rsidR="000B5091" w:rsidRPr="00E35494">
        <w:rPr>
          <w:rFonts w:ascii="Century Gothic" w:eastAsia="Times New Roman" w:hAnsi="Century Gothic" w:cs="Times New Roman"/>
          <w:lang w:val="en-GB" w:eastAsia="it-IT"/>
        </w:rPr>
        <w:t>web</w:t>
      </w:r>
      <w:r w:rsidRPr="00E35494">
        <w:rPr>
          <w:rFonts w:ascii="Century Gothic" w:eastAsia="Times New Roman" w:hAnsi="Century Gothic" w:cs="Times New Roman"/>
          <w:lang w:val="en-GB" w:eastAsia="it-IT"/>
        </w:rPr>
        <w:t xml:space="preserve">sites, pages or online services that can be reached through hypertext links </w:t>
      </w:r>
      <w:r w:rsidR="000925BC" w:rsidRPr="00E35494">
        <w:rPr>
          <w:rFonts w:ascii="Century Gothic" w:eastAsia="Times New Roman" w:hAnsi="Century Gothic" w:cs="Times New Roman"/>
          <w:lang w:val="en-GB" w:eastAsia="it-IT"/>
        </w:rPr>
        <w:t>eventually</w:t>
      </w:r>
      <w:r w:rsidRPr="00E35494">
        <w:rPr>
          <w:rFonts w:ascii="Century Gothic" w:eastAsia="Times New Roman" w:hAnsi="Century Gothic" w:cs="Times New Roman"/>
          <w:lang w:val="en-GB" w:eastAsia="it-IT"/>
        </w:rPr>
        <w:t xml:space="preserve"> published in the </w:t>
      </w:r>
      <w:r w:rsidR="000B5091" w:rsidRPr="00E35494">
        <w:rPr>
          <w:rFonts w:ascii="Century Gothic" w:eastAsia="Times New Roman" w:hAnsi="Century Gothic" w:cs="Times New Roman"/>
          <w:lang w:val="en-GB" w:eastAsia="it-IT"/>
        </w:rPr>
        <w:t>web</w:t>
      </w:r>
      <w:r w:rsidRPr="00E35494">
        <w:rPr>
          <w:rFonts w:ascii="Century Gothic" w:eastAsia="Times New Roman" w:hAnsi="Century Gothic" w:cs="Times New Roman"/>
          <w:lang w:val="en-GB" w:eastAsia="it-IT"/>
        </w:rPr>
        <w:t xml:space="preserve">sites but refer to resources outside the domain of the Joint Controllers. </w:t>
      </w:r>
    </w:p>
    <w:p w14:paraId="5A84B274" w14:textId="257D6FAF" w:rsidR="00911763" w:rsidRPr="00E35494" w:rsidRDefault="00211A08" w:rsidP="00211A08">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We inform you that, regarding the processing of Personal Data, the legislation </w:t>
      </w:r>
      <w:r w:rsidR="00E7230E" w:rsidRPr="00E35494">
        <w:rPr>
          <w:rFonts w:ascii="Century Gothic" w:eastAsia="Times New Roman" w:hAnsi="Century Gothic" w:cs="Times New Roman"/>
          <w:lang w:val="en-GB" w:eastAsia="it-IT"/>
        </w:rPr>
        <w:t>mentioned</w:t>
      </w:r>
      <w:r w:rsidRPr="00E35494">
        <w:rPr>
          <w:rFonts w:ascii="Century Gothic" w:eastAsia="Times New Roman" w:hAnsi="Century Gothic" w:cs="Times New Roman"/>
          <w:lang w:val="en-GB" w:eastAsia="it-IT"/>
        </w:rPr>
        <w:t xml:space="preserve"> regulates the obligations envisaged for those who “process” information referring to other subjects</w:t>
      </w:r>
      <w:r w:rsidR="00B94A79" w:rsidRPr="00E35494">
        <w:rPr>
          <w:rFonts w:ascii="Century Gothic" w:eastAsia="Times New Roman" w:hAnsi="Century Gothic" w:cs="Times New Roman"/>
          <w:lang w:val="en-GB" w:eastAsia="it-IT"/>
        </w:rPr>
        <w:t>,</w:t>
      </w:r>
      <w:r w:rsidRPr="00E35494">
        <w:rPr>
          <w:rFonts w:ascii="Century Gothic" w:eastAsia="Times New Roman" w:hAnsi="Century Gothic" w:cs="Times New Roman"/>
          <w:lang w:val="en-GB" w:eastAsia="it-IT"/>
        </w:rPr>
        <w:t xml:space="preserve"> </w:t>
      </w:r>
      <w:proofErr w:type="gramStart"/>
      <w:r w:rsidRPr="00E35494">
        <w:rPr>
          <w:rFonts w:ascii="Century Gothic" w:eastAsia="Times New Roman" w:hAnsi="Century Gothic" w:cs="Times New Roman"/>
          <w:lang w:val="en-GB" w:eastAsia="it-IT"/>
        </w:rPr>
        <w:t>in order to</w:t>
      </w:r>
      <w:proofErr w:type="gramEnd"/>
      <w:r w:rsidRPr="00E35494">
        <w:rPr>
          <w:rFonts w:ascii="Century Gothic" w:eastAsia="Times New Roman" w:hAnsi="Century Gothic" w:cs="Times New Roman"/>
          <w:lang w:val="en-GB" w:eastAsia="it-IT"/>
        </w:rPr>
        <w:t xml:space="preserve"> ensure their confidentiality in accordance with the general principles of fairness, lawfulness and transparency. </w:t>
      </w:r>
      <w:r w:rsidR="00911763" w:rsidRPr="00E35494">
        <w:rPr>
          <w:rFonts w:ascii="Century Gothic" w:eastAsia="Times New Roman" w:hAnsi="Century Gothic" w:cs="Times New Roman"/>
          <w:lang w:val="en-GB" w:eastAsia="it-IT"/>
        </w:rPr>
        <w:t xml:space="preserve">Among the obligations envisaged is that of informing the person to whom Data are referred about the purposes and methods of use made for the relevant information, the security measures adopted to protect and safeguard the Data collected, and the methods </w:t>
      </w:r>
      <w:r w:rsidR="00EB5750" w:rsidRPr="00E35494">
        <w:rPr>
          <w:rFonts w:ascii="Century Gothic" w:eastAsia="Times New Roman" w:hAnsi="Century Gothic" w:cs="Times New Roman"/>
          <w:lang w:val="en-GB" w:eastAsia="it-IT"/>
        </w:rPr>
        <w:t>for</w:t>
      </w:r>
      <w:r w:rsidR="00911763" w:rsidRPr="00E35494">
        <w:rPr>
          <w:rFonts w:ascii="Century Gothic" w:eastAsia="Times New Roman" w:hAnsi="Century Gothic" w:cs="Times New Roman"/>
          <w:lang w:val="en-GB" w:eastAsia="it-IT"/>
        </w:rPr>
        <w:t xml:space="preserve"> exercising the rights recognized by the regulations in force. </w:t>
      </w:r>
    </w:p>
    <w:p w14:paraId="57152FF8" w14:textId="3A3D3E1D" w:rsidR="00211A08" w:rsidRPr="00E35494" w:rsidRDefault="00211A08" w:rsidP="00211A08">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“Processing” of Data means its collection, recording, organization, storage, consultation, deletion and destruction or the combination of two or more of these operations.</w:t>
      </w:r>
    </w:p>
    <w:p w14:paraId="7C9CF9BA" w14:textId="562BDCB6" w:rsidR="00FE27B7" w:rsidRPr="00E35494" w:rsidRDefault="00FE27B7" w:rsidP="00211A08">
      <w:pPr>
        <w:shd w:val="clear" w:color="auto" w:fill="FFFFFF"/>
        <w:spacing w:after="0" w:line="360" w:lineRule="auto"/>
        <w:jc w:val="both"/>
        <w:rPr>
          <w:rFonts w:ascii="Century Gothic" w:eastAsia="Times New Roman" w:hAnsi="Century Gothic" w:cs="Times New Roman"/>
          <w:lang w:val="en-GB" w:eastAsia="it-IT"/>
        </w:rPr>
      </w:pPr>
    </w:p>
    <w:p w14:paraId="7238086A" w14:textId="24EC976E" w:rsidR="00CE10C8" w:rsidRPr="00E35494" w:rsidRDefault="001A0D14" w:rsidP="00E7629B">
      <w:pPr>
        <w:numPr>
          <w:ilvl w:val="0"/>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JOINT CONTROLLERS</w:t>
      </w:r>
    </w:p>
    <w:p w14:paraId="5F73D4F5" w14:textId="77777777" w:rsidR="0042348C" w:rsidRPr="00E35494" w:rsidRDefault="0042348C" w:rsidP="003A17C3">
      <w:pPr>
        <w:shd w:val="clear" w:color="auto" w:fill="FFFFFF"/>
        <w:spacing w:after="0" w:line="360" w:lineRule="auto"/>
        <w:jc w:val="both"/>
        <w:rPr>
          <w:rFonts w:ascii="Century Gothic" w:eastAsia="Times New Roman" w:hAnsi="Century Gothic" w:cs="Times New Roman"/>
          <w:b/>
          <w:bCs/>
          <w:i/>
          <w:iCs/>
          <w:u w:val="single"/>
          <w:lang w:val="en-GB" w:eastAsia="it-IT"/>
        </w:rPr>
      </w:pPr>
      <w:r w:rsidRPr="00E35494">
        <w:rPr>
          <w:rFonts w:ascii="Century Gothic" w:eastAsia="Times New Roman" w:hAnsi="Century Gothic" w:cs="Times New Roman"/>
          <w:lang w:val="en-GB" w:eastAsia="it-IT"/>
        </w:rPr>
        <w:t>The Joint Controllers process Personal Data as part of the use of the website as well as those used for the provision of information related to the services provided by:</w:t>
      </w:r>
    </w:p>
    <w:p w14:paraId="2C8361F7" w14:textId="20DD28D2" w:rsidR="00F01AA6" w:rsidRPr="0068757F"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eastAsia="it-IT"/>
        </w:rPr>
      </w:pPr>
      <w:r w:rsidRPr="0068757F">
        <w:rPr>
          <w:rFonts w:ascii="Century Gothic" w:eastAsia="Times New Roman" w:hAnsi="Century Gothic" w:cs="Times New Roman"/>
          <w:b/>
          <w:bCs/>
          <w:i/>
          <w:iCs/>
          <w:u w:val="single"/>
          <w:lang w:eastAsia="it-IT"/>
        </w:rPr>
        <w:t>Il Borro S.r.l.;</w:t>
      </w:r>
    </w:p>
    <w:p w14:paraId="5060BE2D" w14:textId="77777777" w:rsidR="00F01AA6" w:rsidRPr="0068757F"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eastAsia="it-IT"/>
        </w:rPr>
      </w:pPr>
      <w:r w:rsidRPr="0068757F">
        <w:rPr>
          <w:rFonts w:ascii="Century Gothic" w:eastAsia="Times New Roman" w:hAnsi="Century Gothic" w:cs="Times New Roman"/>
          <w:b/>
          <w:bCs/>
          <w:i/>
          <w:iCs/>
          <w:u w:val="single"/>
          <w:lang w:eastAsia="it-IT"/>
        </w:rPr>
        <w:t>Osteria del Borro S.r.l.;</w:t>
      </w:r>
    </w:p>
    <w:p w14:paraId="14CE2A57" w14:textId="177075B7" w:rsidR="00360306"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val="en-GB" w:eastAsia="it-IT"/>
        </w:rPr>
      </w:pPr>
      <w:proofErr w:type="spellStart"/>
      <w:r w:rsidRPr="00E35494">
        <w:rPr>
          <w:rFonts w:ascii="Century Gothic" w:eastAsia="Times New Roman" w:hAnsi="Century Gothic" w:cs="Times New Roman"/>
          <w:b/>
          <w:bCs/>
          <w:i/>
          <w:iCs/>
          <w:u w:val="single"/>
          <w:lang w:val="en-GB" w:eastAsia="it-IT"/>
        </w:rPr>
        <w:t>Pinino</w:t>
      </w:r>
      <w:proofErr w:type="spellEnd"/>
      <w:r w:rsidRPr="00E35494">
        <w:rPr>
          <w:rFonts w:ascii="Century Gothic" w:eastAsia="Times New Roman" w:hAnsi="Century Gothic" w:cs="Times New Roman"/>
          <w:b/>
          <w:bCs/>
          <w:i/>
          <w:iCs/>
          <w:u w:val="single"/>
          <w:lang w:val="en-GB" w:eastAsia="it-IT"/>
        </w:rPr>
        <w:t xml:space="preserve"> </w:t>
      </w:r>
      <w:proofErr w:type="spellStart"/>
      <w:r w:rsidRPr="00E35494">
        <w:rPr>
          <w:rFonts w:ascii="Century Gothic" w:eastAsia="Times New Roman" w:hAnsi="Century Gothic" w:cs="Times New Roman"/>
          <w:b/>
          <w:bCs/>
          <w:i/>
          <w:iCs/>
          <w:u w:val="single"/>
          <w:lang w:val="en-GB" w:eastAsia="it-IT"/>
        </w:rPr>
        <w:t>S.r.l</w:t>
      </w:r>
      <w:proofErr w:type="spellEnd"/>
      <w:r w:rsidRPr="00E35494">
        <w:rPr>
          <w:rFonts w:ascii="Century Gothic" w:eastAsia="Times New Roman" w:hAnsi="Century Gothic" w:cs="Times New Roman"/>
          <w:b/>
          <w:bCs/>
          <w:i/>
          <w:iCs/>
          <w:u w:val="single"/>
          <w:lang w:val="en-GB" w:eastAsia="it-IT"/>
        </w:rPr>
        <w:t>.</w:t>
      </w:r>
    </w:p>
    <w:p w14:paraId="454104A2" w14:textId="77777777" w:rsidR="00984B97" w:rsidRPr="00E35494" w:rsidRDefault="00984B97" w:rsidP="00984B97">
      <w:pPr>
        <w:shd w:val="clear" w:color="auto" w:fill="FFFFFF"/>
        <w:spacing w:after="0" w:line="360" w:lineRule="auto"/>
        <w:ind w:left="851"/>
        <w:jc w:val="both"/>
        <w:rPr>
          <w:rFonts w:ascii="Century Gothic" w:eastAsia="Times New Roman" w:hAnsi="Century Gothic" w:cs="Times New Roman"/>
          <w:b/>
          <w:bCs/>
          <w:i/>
          <w:iCs/>
          <w:u w:val="single"/>
          <w:lang w:val="en-GB" w:eastAsia="it-IT"/>
        </w:rPr>
      </w:pPr>
    </w:p>
    <w:p w14:paraId="2676C459" w14:textId="3557599B" w:rsidR="00D7610E" w:rsidRPr="00E35494" w:rsidRDefault="00D7610E" w:rsidP="00D7610E">
      <w:pPr>
        <w:pStyle w:val="ListParagraph"/>
        <w:numPr>
          <w:ilvl w:val="0"/>
          <w:numId w:val="1"/>
        </w:numPr>
        <w:shd w:val="clear" w:color="auto" w:fill="FFFFFF"/>
        <w:spacing w:after="0" w:line="360" w:lineRule="auto"/>
        <w:jc w:val="both"/>
        <w:rPr>
          <w:rFonts w:ascii="Century Gothic" w:eastAsia="Times New Roman" w:hAnsi="Century Gothic" w:cs="Times New Roman"/>
          <w:b/>
          <w:bCs/>
          <w:lang w:val="en-GB" w:eastAsia="it-IT"/>
        </w:rPr>
      </w:pPr>
      <w:r w:rsidRPr="00E35494">
        <w:rPr>
          <w:rFonts w:ascii="Century Gothic" w:eastAsia="Times New Roman" w:hAnsi="Century Gothic" w:cs="Times New Roman"/>
          <w:b/>
          <w:bCs/>
          <w:lang w:val="en-GB" w:eastAsia="it-IT"/>
        </w:rPr>
        <w:lastRenderedPageBreak/>
        <w:t>PURPOSE AND LEGAL BASIS FOR PROCESSING</w:t>
      </w:r>
    </w:p>
    <w:p w14:paraId="49F3A7E0" w14:textId="77777777" w:rsidR="00D169C2" w:rsidRPr="00E35494" w:rsidRDefault="00D169C2" w:rsidP="00D169C2">
      <w:p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Your Data are processed for the following purposes:</w:t>
      </w:r>
    </w:p>
    <w:p w14:paraId="237C25BA" w14:textId="7DC554C5"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w:t>
      </w:r>
      <w:r w:rsidR="00D169C2" w:rsidRPr="00E35494">
        <w:rPr>
          <w:rFonts w:ascii="Century Gothic" w:eastAsia="Times New Roman" w:hAnsi="Century Gothic" w:cs="Times New Roman"/>
          <w:lang w:val="en-GB" w:eastAsia="it-IT"/>
        </w:rPr>
        <w:t>o allow you to access the services made available by the Joint Controllers through their website (e.g., access</w:t>
      </w:r>
      <w:r w:rsidR="0068757F">
        <w:rPr>
          <w:rFonts w:ascii="Century Gothic" w:eastAsia="Times New Roman" w:hAnsi="Century Gothic" w:cs="Times New Roman"/>
          <w:lang w:val="en-GB" w:eastAsia="it-IT"/>
        </w:rPr>
        <w:t>ing</w:t>
      </w:r>
      <w:r w:rsidR="00D169C2" w:rsidRPr="00E35494">
        <w:rPr>
          <w:rFonts w:ascii="Century Gothic" w:eastAsia="Times New Roman" w:hAnsi="Century Gothic" w:cs="Times New Roman"/>
          <w:lang w:val="en-GB" w:eastAsia="it-IT"/>
        </w:rPr>
        <w:t xml:space="preserve"> to the information material present, learn</w:t>
      </w:r>
      <w:r w:rsidR="0068757F">
        <w:rPr>
          <w:rFonts w:ascii="Century Gothic" w:eastAsia="Times New Roman" w:hAnsi="Century Gothic" w:cs="Times New Roman"/>
          <w:lang w:val="en-GB" w:eastAsia="it-IT"/>
        </w:rPr>
        <w:t>ing</w:t>
      </w:r>
      <w:r w:rsidR="00D169C2" w:rsidRPr="00E35494">
        <w:rPr>
          <w:rFonts w:ascii="Century Gothic" w:eastAsia="Times New Roman" w:hAnsi="Century Gothic" w:cs="Times New Roman"/>
          <w:lang w:val="en-GB" w:eastAsia="it-IT"/>
        </w:rPr>
        <w:t xml:space="preserve"> about the products, subscrib</w:t>
      </w:r>
      <w:r w:rsidR="0068757F">
        <w:rPr>
          <w:rFonts w:ascii="Century Gothic" w:eastAsia="Times New Roman" w:hAnsi="Century Gothic" w:cs="Times New Roman"/>
          <w:lang w:val="en-GB" w:eastAsia="it-IT"/>
        </w:rPr>
        <w:t>ing</w:t>
      </w:r>
      <w:r w:rsidR="00D169C2" w:rsidRPr="00E35494">
        <w:rPr>
          <w:rFonts w:ascii="Century Gothic" w:eastAsia="Times New Roman" w:hAnsi="Century Gothic" w:cs="Times New Roman"/>
          <w:lang w:val="en-GB" w:eastAsia="it-IT"/>
        </w:rPr>
        <w:t xml:space="preserve"> to the Newsletter</w:t>
      </w:r>
      <w:proofErr w:type="gramStart"/>
      <w:r w:rsidR="00D169C2" w:rsidRPr="00E35494">
        <w:rPr>
          <w:rFonts w:ascii="Century Gothic" w:eastAsia="Times New Roman" w:hAnsi="Century Gothic" w:cs="Times New Roman"/>
          <w:lang w:val="en-GB" w:eastAsia="it-IT"/>
        </w:rPr>
        <w:t>);</w:t>
      </w:r>
      <w:proofErr w:type="gramEnd"/>
    </w:p>
    <w:p w14:paraId="6CC012E1" w14:textId="6DBFBFDD"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w:t>
      </w:r>
      <w:r w:rsidR="00D169C2" w:rsidRPr="00E35494">
        <w:rPr>
          <w:rFonts w:ascii="Century Gothic" w:eastAsia="Times New Roman" w:hAnsi="Century Gothic" w:cs="Times New Roman"/>
          <w:lang w:val="en-GB" w:eastAsia="it-IT"/>
        </w:rPr>
        <w:t xml:space="preserve">o allow you to subscribe to “Il Borro Wine Club” and to access the benefits and exclusive promotions dedicated to wine lovers who subscribe to the Club through the specific registration form on the </w:t>
      </w:r>
      <w:proofErr w:type="gramStart"/>
      <w:r w:rsidR="00D169C2" w:rsidRPr="00E35494">
        <w:rPr>
          <w:rFonts w:ascii="Century Gothic" w:eastAsia="Times New Roman" w:hAnsi="Century Gothic" w:cs="Times New Roman"/>
          <w:lang w:val="en-GB" w:eastAsia="it-IT"/>
        </w:rPr>
        <w:t>Website;</w:t>
      </w:r>
      <w:proofErr w:type="gramEnd"/>
    </w:p>
    <w:p w14:paraId="1FA1386D" w14:textId="175EBBA0" w:rsidR="00D169C2" w:rsidRPr="00E35494" w:rsidRDefault="00BD5CF2"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accessing</w:t>
      </w:r>
      <w:r w:rsidR="00D169C2" w:rsidRPr="00E35494">
        <w:rPr>
          <w:rFonts w:ascii="Century Gothic" w:eastAsia="Times New Roman" w:hAnsi="Century Gothic" w:cs="Times New Roman"/>
          <w:lang w:val="en-GB" w:eastAsia="it-IT"/>
        </w:rPr>
        <w:t xml:space="preserve"> the “Shop” section of the Site, to proceed to the online purchase of the</w:t>
      </w:r>
      <w:r w:rsidR="00766734" w:rsidRPr="00E35494">
        <w:rPr>
          <w:rFonts w:ascii="Century Gothic" w:eastAsia="Times New Roman" w:hAnsi="Century Gothic" w:cs="Times New Roman"/>
          <w:lang w:val="en-GB" w:eastAsia="it-IT"/>
        </w:rPr>
        <w:t xml:space="preserve"> </w:t>
      </w:r>
      <w:r w:rsidR="00D169C2" w:rsidRPr="00E35494">
        <w:rPr>
          <w:rFonts w:ascii="Century Gothic" w:eastAsia="Times New Roman" w:hAnsi="Century Gothic" w:cs="Times New Roman"/>
          <w:lang w:val="en-GB" w:eastAsia="it-IT"/>
        </w:rPr>
        <w:t xml:space="preserve">products offered by the Joint </w:t>
      </w:r>
      <w:proofErr w:type="gramStart"/>
      <w:r w:rsidR="00D169C2" w:rsidRPr="00E35494">
        <w:rPr>
          <w:rFonts w:ascii="Century Gothic" w:eastAsia="Times New Roman" w:hAnsi="Century Gothic" w:cs="Times New Roman"/>
          <w:lang w:val="en-GB" w:eastAsia="it-IT"/>
        </w:rPr>
        <w:t>Controllers;</w:t>
      </w:r>
      <w:proofErr w:type="gramEnd"/>
    </w:p>
    <w:p w14:paraId="06FE7CA7" w14:textId="536CD520"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a</w:t>
      </w:r>
      <w:r w:rsidR="00D169C2" w:rsidRPr="00E35494">
        <w:rPr>
          <w:rFonts w:ascii="Century Gothic" w:eastAsia="Times New Roman" w:hAnsi="Century Gothic" w:cs="Times New Roman"/>
          <w:lang w:val="en-GB" w:eastAsia="it-IT"/>
        </w:rPr>
        <w:t>ccessing your Reserved Area to discover the benefits of Club membership, accessing promotions and articles reserved for Club Members, subscription</w:t>
      </w:r>
      <w:r w:rsidR="00E3662E" w:rsidRPr="00E35494">
        <w:rPr>
          <w:rFonts w:ascii="Century Gothic" w:eastAsia="Times New Roman" w:hAnsi="Century Gothic" w:cs="Times New Roman"/>
          <w:lang w:val="en-GB" w:eastAsia="it-IT"/>
        </w:rPr>
        <w:t>s</w:t>
      </w:r>
      <w:r w:rsidR="00D169C2" w:rsidRPr="00E35494">
        <w:rPr>
          <w:rFonts w:ascii="Century Gothic" w:eastAsia="Times New Roman" w:hAnsi="Century Gothic" w:cs="Times New Roman"/>
          <w:lang w:val="en-GB" w:eastAsia="it-IT"/>
        </w:rPr>
        <w:t xml:space="preserve"> (e.g. “Tangled Wines”, “Il Borro Lovers”</w:t>
      </w:r>
      <w:proofErr w:type="gramStart"/>
      <w:r w:rsidR="00D169C2" w:rsidRPr="00E35494">
        <w:rPr>
          <w:rFonts w:ascii="Century Gothic" w:eastAsia="Times New Roman" w:hAnsi="Century Gothic" w:cs="Times New Roman"/>
          <w:lang w:val="en-GB" w:eastAsia="it-IT"/>
        </w:rPr>
        <w:t>);</w:t>
      </w:r>
      <w:proofErr w:type="gramEnd"/>
    </w:p>
    <w:p w14:paraId="6C00B7FB" w14:textId="57487DD9"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b</w:t>
      </w:r>
      <w:r w:rsidR="00D169C2" w:rsidRPr="00E35494">
        <w:rPr>
          <w:rFonts w:ascii="Century Gothic" w:eastAsia="Times New Roman" w:hAnsi="Century Gothic" w:cs="Times New Roman"/>
          <w:lang w:val="en-GB" w:eastAsia="it-IT"/>
        </w:rPr>
        <w:t xml:space="preserve">rowsing this </w:t>
      </w:r>
      <w:proofErr w:type="gramStart"/>
      <w:r w:rsidR="00D169C2" w:rsidRPr="00E35494">
        <w:rPr>
          <w:rFonts w:ascii="Century Gothic" w:eastAsia="Times New Roman" w:hAnsi="Century Gothic" w:cs="Times New Roman"/>
          <w:lang w:val="en-GB" w:eastAsia="it-IT"/>
        </w:rPr>
        <w:t>website;</w:t>
      </w:r>
      <w:proofErr w:type="gramEnd"/>
    </w:p>
    <w:p w14:paraId="729F038E" w14:textId="06921A1B"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proofErr w:type="gramStart"/>
      <w:r w:rsidRPr="00E35494">
        <w:rPr>
          <w:rFonts w:ascii="Century Gothic" w:eastAsia="Times New Roman" w:hAnsi="Century Gothic" w:cs="Times New Roman"/>
          <w:lang w:val="en-GB" w:eastAsia="it-IT"/>
        </w:rPr>
        <w:t>i</w:t>
      </w:r>
      <w:r w:rsidR="00D169C2" w:rsidRPr="00E35494">
        <w:rPr>
          <w:rFonts w:ascii="Century Gothic" w:eastAsia="Times New Roman" w:hAnsi="Century Gothic" w:cs="Times New Roman"/>
          <w:lang w:val="en-GB" w:eastAsia="it-IT"/>
        </w:rPr>
        <w:t>n order to</w:t>
      </w:r>
      <w:proofErr w:type="gramEnd"/>
      <w:r w:rsidR="00D169C2" w:rsidRPr="00E35494">
        <w:rPr>
          <w:rFonts w:ascii="Century Gothic" w:eastAsia="Times New Roman" w:hAnsi="Century Gothic" w:cs="Times New Roman"/>
          <w:lang w:val="en-GB" w:eastAsia="it-IT"/>
        </w:rPr>
        <w:t xml:space="preserve"> comply with the obligations provided for by laws, regulations, contract and Community legislation as well as provisions issued by authorities empowered to do so by law and by supervisory and control bodies and which, therefore, in accordance with the Privacy Code and the GDPR do not require consent for their </w:t>
      </w:r>
      <w:proofErr w:type="gramStart"/>
      <w:r w:rsidR="00D169C2" w:rsidRPr="00E35494">
        <w:rPr>
          <w:rFonts w:ascii="Century Gothic" w:eastAsia="Times New Roman" w:hAnsi="Century Gothic" w:cs="Times New Roman"/>
          <w:lang w:val="en-GB" w:eastAsia="it-IT"/>
        </w:rPr>
        <w:t>processing;</w:t>
      </w:r>
      <w:proofErr w:type="gramEnd"/>
    </w:p>
    <w:p w14:paraId="595843AA" w14:textId="5B217027" w:rsidR="00D169C2"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w</w:t>
      </w:r>
      <w:r w:rsidR="00D169C2" w:rsidRPr="00E35494">
        <w:rPr>
          <w:rFonts w:ascii="Century Gothic" w:eastAsia="Times New Roman" w:hAnsi="Century Gothic" w:cs="Times New Roman"/>
          <w:lang w:val="en-GB" w:eastAsia="it-IT"/>
        </w:rPr>
        <w:t xml:space="preserve">here you consent, for Marketing purposes, relating to the sending of </w:t>
      </w:r>
      <w:r w:rsidR="00CB563D" w:rsidRPr="00E35494">
        <w:rPr>
          <w:rFonts w:ascii="Century Gothic" w:eastAsia="Times New Roman" w:hAnsi="Century Gothic" w:cs="Times New Roman"/>
          <w:lang w:val="en-GB" w:eastAsia="it-IT"/>
        </w:rPr>
        <w:t xml:space="preserve">  </w:t>
      </w:r>
      <w:r w:rsidR="00D169C2" w:rsidRPr="00E35494">
        <w:rPr>
          <w:rFonts w:ascii="Century Gothic" w:eastAsia="Times New Roman" w:hAnsi="Century Gothic" w:cs="Times New Roman"/>
          <w:lang w:val="en-GB" w:eastAsia="it-IT"/>
        </w:rPr>
        <w:t xml:space="preserve">promotional material or communications concerning the goods and services offered by the Joint </w:t>
      </w:r>
      <w:proofErr w:type="gramStart"/>
      <w:r w:rsidR="00D169C2" w:rsidRPr="00E35494">
        <w:rPr>
          <w:rFonts w:ascii="Century Gothic" w:eastAsia="Times New Roman" w:hAnsi="Century Gothic" w:cs="Times New Roman"/>
          <w:lang w:val="en-GB" w:eastAsia="it-IT"/>
        </w:rPr>
        <w:t>Controllers;</w:t>
      </w:r>
      <w:proofErr w:type="gramEnd"/>
    </w:p>
    <w:p w14:paraId="60B0894D" w14:textId="2402739D" w:rsidR="00331CD5" w:rsidRPr="00E35494" w:rsidRDefault="00220C9A" w:rsidP="00CB563D">
      <w:pPr>
        <w:numPr>
          <w:ilvl w:val="1"/>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p</w:t>
      </w:r>
      <w:r w:rsidR="00D169C2" w:rsidRPr="00E35494">
        <w:rPr>
          <w:rFonts w:ascii="Century Gothic" w:eastAsia="Times New Roman" w:hAnsi="Century Gothic" w:cs="Times New Roman"/>
          <w:lang w:val="en-GB" w:eastAsia="it-IT"/>
        </w:rPr>
        <w:t>rofiling activities, meaning the analysis of your preferences, inclinations and behavio</w:t>
      </w:r>
      <w:r w:rsidR="001E1CBA" w:rsidRPr="00E35494">
        <w:rPr>
          <w:rFonts w:ascii="Century Gothic" w:eastAsia="Times New Roman" w:hAnsi="Century Gothic" w:cs="Times New Roman"/>
          <w:lang w:val="en-GB" w:eastAsia="it-IT"/>
        </w:rPr>
        <w:t>u</w:t>
      </w:r>
      <w:r w:rsidR="00D169C2" w:rsidRPr="00E35494">
        <w:rPr>
          <w:rFonts w:ascii="Century Gothic" w:eastAsia="Times New Roman" w:hAnsi="Century Gothic" w:cs="Times New Roman"/>
          <w:lang w:val="en-GB" w:eastAsia="it-IT"/>
        </w:rPr>
        <w:t xml:space="preserve">r, </w:t>
      </w:r>
      <w:proofErr w:type="gramStart"/>
      <w:r w:rsidR="00D169C2" w:rsidRPr="00E35494">
        <w:rPr>
          <w:rFonts w:ascii="Century Gothic" w:eastAsia="Times New Roman" w:hAnsi="Century Gothic" w:cs="Times New Roman"/>
          <w:lang w:val="en-GB" w:eastAsia="it-IT"/>
        </w:rPr>
        <w:t>in order to</w:t>
      </w:r>
      <w:proofErr w:type="gramEnd"/>
      <w:r w:rsidR="00D169C2" w:rsidRPr="00E35494">
        <w:rPr>
          <w:rFonts w:ascii="Century Gothic" w:eastAsia="Times New Roman" w:hAnsi="Century Gothic" w:cs="Times New Roman"/>
          <w:lang w:val="en-GB" w:eastAsia="it-IT"/>
        </w:rPr>
        <w:t xml:space="preserve"> offer you products or services in line with your needs.</w:t>
      </w:r>
    </w:p>
    <w:p w14:paraId="3FA9B5C4" w14:textId="77777777" w:rsidR="00D169C2" w:rsidRPr="00E35494" w:rsidRDefault="00D169C2" w:rsidP="00D169C2">
      <w:pPr>
        <w:shd w:val="clear" w:color="auto" w:fill="FFFFFF"/>
        <w:spacing w:after="0" w:line="360" w:lineRule="auto"/>
        <w:ind w:left="426"/>
        <w:jc w:val="both"/>
        <w:rPr>
          <w:rFonts w:ascii="Century Gothic" w:eastAsia="Times New Roman" w:hAnsi="Century Gothic" w:cs="Times New Roman"/>
          <w:highlight w:val="yellow"/>
          <w:lang w:val="en-GB" w:eastAsia="it-IT"/>
        </w:rPr>
      </w:pPr>
    </w:p>
    <w:p w14:paraId="2F3A7DE9" w14:textId="5C115BE8" w:rsidR="00357239" w:rsidRPr="00E35494" w:rsidRDefault="00C36019" w:rsidP="008A28D8">
      <w:pPr>
        <w:shd w:val="clear" w:color="auto" w:fill="FFFFFF"/>
        <w:spacing w:after="0" w:line="360" w:lineRule="auto"/>
        <w:ind w:left="68"/>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Specifically, for the above purposes, data are processed based on the following lawfulness </w:t>
      </w:r>
      <w:r w:rsidR="00030601" w:rsidRPr="00E35494">
        <w:rPr>
          <w:rFonts w:ascii="Century Gothic" w:eastAsia="Times New Roman" w:hAnsi="Century Gothic" w:cs="Times New Roman"/>
          <w:lang w:val="en-GB" w:eastAsia="it-IT"/>
        </w:rPr>
        <w:t>assumptions</w:t>
      </w:r>
      <w:r w:rsidR="00357239" w:rsidRPr="00E35494">
        <w:rPr>
          <w:rFonts w:ascii="Century Gothic" w:eastAsia="Times New Roman" w:hAnsi="Century Gothic" w:cs="Times New Roman"/>
          <w:lang w:val="en-GB" w:eastAsia="it-IT"/>
        </w:rPr>
        <w:t>:</w:t>
      </w:r>
    </w:p>
    <w:p w14:paraId="799DF90E" w14:textId="5B7BDBA0" w:rsidR="00357239" w:rsidRPr="00E35494" w:rsidRDefault="00357239" w:rsidP="00A068E4">
      <w:pPr>
        <w:pStyle w:val="ListParagraph"/>
        <w:numPr>
          <w:ilvl w:val="0"/>
          <w:numId w:val="5"/>
        </w:num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Art. 6, par. 1. Lett. B) GDPR</w:t>
      </w:r>
      <w:r w:rsidR="00955B19" w:rsidRPr="00E35494">
        <w:rPr>
          <w:rFonts w:ascii="Century Gothic" w:eastAsia="Times New Roman" w:hAnsi="Century Gothic" w:cs="Times New Roman"/>
          <w:lang w:val="en-GB" w:eastAsia="it-IT"/>
        </w:rPr>
        <w:t xml:space="preserve">, </w:t>
      </w:r>
      <w:r w:rsidR="00EF0479" w:rsidRPr="00E35494">
        <w:rPr>
          <w:rFonts w:ascii="Century Gothic" w:eastAsia="Times New Roman" w:hAnsi="Century Gothic" w:cs="Times New Roman"/>
          <w:lang w:val="en-GB" w:eastAsia="it-IT"/>
        </w:rPr>
        <w:t xml:space="preserve">since, with reference to purposes (a), (b), (c), (d) and (e) of the preceding paragraph, the processing is necessary for the implementation of contractual or pre-contractual </w:t>
      </w:r>
      <w:proofErr w:type="gramStart"/>
      <w:r w:rsidR="00EF0479" w:rsidRPr="00E35494">
        <w:rPr>
          <w:rFonts w:ascii="Century Gothic" w:eastAsia="Times New Roman" w:hAnsi="Century Gothic" w:cs="Times New Roman"/>
          <w:lang w:val="en-GB" w:eastAsia="it-IT"/>
        </w:rPr>
        <w:t>measures;</w:t>
      </w:r>
      <w:proofErr w:type="gramEnd"/>
    </w:p>
    <w:p w14:paraId="22DD3749" w14:textId="44E4F7AF" w:rsidR="00982523" w:rsidRPr="00E35494" w:rsidRDefault="00A16463" w:rsidP="00D000B6">
      <w:pPr>
        <w:pStyle w:val="ListParagraph"/>
        <w:numPr>
          <w:ilvl w:val="0"/>
          <w:numId w:val="5"/>
        </w:num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lastRenderedPageBreak/>
        <w:t>Art. 6, par. 1. Lett. C) GDPR</w:t>
      </w:r>
      <w:r w:rsidRPr="00E35494">
        <w:rPr>
          <w:rFonts w:ascii="Century Gothic" w:eastAsia="Times New Roman" w:hAnsi="Century Gothic" w:cs="Times New Roman"/>
          <w:lang w:val="en-GB" w:eastAsia="it-IT"/>
        </w:rPr>
        <w:t xml:space="preserve">, </w:t>
      </w:r>
      <w:r w:rsidR="00982523" w:rsidRPr="00E35494">
        <w:rPr>
          <w:rFonts w:ascii="Century Gothic" w:eastAsia="Times New Roman" w:hAnsi="Century Gothic" w:cs="Times New Roman"/>
          <w:lang w:val="en-GB" w:eastAsia="it-IT"/>
        </w:rPr>
        <w:t xml:space="preserve">given that, in relation to the purpose referred to in </w:t>
      </w:r>
      <w:r w:rsidR="001A316E" w:rsidRPr="00E35494">
        <w:rPr>
          <w:rFonts w:ascii="Century Gothic" w:eastAsia="Times New Roman" w:hAnsi="Century Gothic" w:cs="Times New Roman"/>
          <w:lang w:val="en-GB" w:eastAsia="it-IT"/>
        </w:rPr>
        <w:t xml:space="preserve">section </w:t>
      </w:r>
      <w:r w:rsidR="00982523" w:rsidRPr="00E35494">
        <w:rPr>
          <w:rFonts w:ascii="Century Gothic" w:eastAsia="Times New Roman" w:hAnsi="Century Gothic" w:cs="Times New Roman"/>
          <w:lang w:val="en-GB" w:eastAsia="it-IT"/>
        </w:rPr>
        <w:t xml:space="preserve">(f), the processing is necessary for the purpose of fulfilling obligations of a legal nature incumbent on the Joint Controllers of the </w:t>
      </w:r>
      <w:proofErr w:type="gramStart"/>
      <w:r w:rsidR="00982523" w:rsidRPr="00E35494">
        <w:rPr>
          <w:rFonts w:ascii="Century Gothic" w:eastAsia="Times New Roman" w:hAnsi="Century Gothic" w:cs="Times New Roman"/>
          <w:lang w:val="en-GB" w:eastAsia="it-IT"/>
        </w:rPr>
        <w:t>Processing;</w:t>
      </w:r>
      <w:proofErr w:type="gramEnd"/>
    </w:p>
    <w:p w14:paraId="12C874A0" w14:textId="77777777" w:rsidR="007F2511" w:rsidRPr="00E35494" w:rsidRDefault="007F2511" w:rsidP="007F2511">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It follows that, in relation to the </w:t>
      </w:r>
      <w:proofErr w:type="gramStart"/>
      <w:r w:rsidRPr="00E35494">
        <w:rPr>
          <w:rFonts w:ascii="Century Gothic" w:eastAsia="Times New Roman" w:hAnsi="Century Gothic" w:cs="Times New Roman"/>
          <w:lang w:val="en-GB" w:eastAsia="it-IT"/>
        </w:rPr>
        <w:t>aforementioned purposes</w:t>
      </w:r>
      <w:proofErr w:type="gramEnd"/>
      <w:r w:rsidRPr="00E35494">
        <w:rPr>
          <w:rFonts w:ascii="Century Gothic" w:eastAsia="Times New Roman" w:hAnsi="Century Gothic" w:cs="Times New Roman"/>
          <w:lang w:val="en-GB" w:eastAsia="it-IT"/>
        </w:rPr>
        <w:t>, the processing is mandatory. Failure, inexact or incomplete provision of data will result in the Joint Controllers being unable to allow you to access the purchase of products and the expected information services.</w:t>
      </w:r>
    </w:p>
    <w:p w14:paraId="1DE1B1F7" w14:textId="7F5D21BB" w:rsidR="00945BD1" w:rsidRPr="00E35494" w:rsidRDefault="00A16463" w:rsidP="00280D1F">
      <w:pPr>
        <w:pStyle w:val="ListParagraph"/>
        <w:numPr>
          <w:ilvl w:val="0"/>
          <w:numId w:val="5"/>
        </w:num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Art. 6, par. 1 Lett. A)</w:t>
      </w:r>
      <w:r w:rsidR="000F0E1E" w:rsidRPr="00E35494">
        <w:rPr>
          <w:rFonts w:ascii="Century Gothic" w:eastAsia="Times New Roman" w:hAnsi="Century Gothic" w:cs="Times New Roman"/>
          <w:b/>
          <w:bCs/>
          <w:lang w:val="en-GB" w:eastAsia="it-IT"/>
        </w:rPr>
        <w:t xml:space="preserve"> GDPR</w:t>
      </w:r>
      <w:r w:rsidR="00182DA8" w:rsidRPr="00E35494">
        <w:rPr>
          <w:rFonts w:ascii="Century Gothic" w:eastAsia="Times New Roman" w:hAnsi="Century Gothic" w:cs="Times New Roman"/>
          <w:lang w:val="en-GB" w:eastAsia="it-IT"/>
        </w:rPr>
        <w:t xml:space="preserve">, </w:t>
      </w:r>
      <w:r w:rsidR="00945BD1" w:rsidRPr="00E35494">
        <w:rPr>
          <w:rFonts w:ascii="Century Gothic" w:eastAsia="Times New Roman" w:hAnsi="Century Gothic" w:cs="Times New Roman"/>
          <w:lang w:val="en-GB" w:eastAsia="it-IT"/>
        </w:rPr>
        <w:t xml:space="preserve">in </w:t>
      </w:r>
      <w:r w:rsidR="001A316E" w:rsidRPr="00E35494">
        <w:rPr>
          <w:rFonts w:ascii="Century Gothic" w:eastAsia="Times New Roman" w:hAnsi="Century Gothic" w:cs="Times New Roman"/>
          <w:lang w:val="en-GB" w:eastAsia="it-IT"/>
        </w:rPr>
        <w:t>which</w:t>
      </w:r>
      <w:r w:rsidR="00945BD1" w:rsidRPr="00E35494">
        <w:rPr>
          <w:rFonts w:ascii="Century Gothic" w:eastAsia="Times New Roman" w:hAnsi="Century Gothic" w:cs="Times New Roman"/>
          <w:lang w:val="en-GB" w:eastAsia="it-IT"/>
        </w:rPr>
        <w:t xml:space="preserve">, with respect to the marketing and profiling purposes </w:t>
      </w:r>
      <w:r w:rsidR="001A316E" w:rsidRPr="00E35494">
        <w:rPr>
          <w:rFonts w:ascii="Century Gothic" w:eastAsia="Times New Roman" w:hAnsi="Century Gothic" w:cs="Times New Roman"/>
          <w:lang w:val="en-GB" w:eastAsia="it-IT"/>
        </w:rPr>
        <w:t xml:space="preserve">mentioned </w:t>
      </w:r>
      <w:r w:rsidR="00945BD1" w:rsidRPr="00E35494">
        <w:rPr>
          <w:rFonts w:ascii="Century Gothic" w:eastAsia="Times New Roman" w:hAnsi="Century Gothic" w:cs="Times New Roman"/>
          <w:lang w:val="en-GB" w:eastAsia="it-IT"/>
        </w:rPr>
        <w:t xml:space="preserve">in </w:t>
      </w:r>
      <w:r w:rsidR="001A316E" w:rsidRPr="00E35494">
        <w:rPr>
          <w:rFonts w:ascii="Century Gothic" w:eastAsia="Times New Roman" w:hAnsi="Century Gothic" w:cs="Times New Roman"/>
          <w:lang w:val="en-GB" w:eastAsia="it-IT"/>
        </w:rPr>
        <w:t xml:space="preserve">sections </w:t>
      </w:r>
      <w:r w:rsidR="00945BD1" w:rsidRPr="00E35494">
        <w:rPr>
          <w:rFonts w:ascii="Century Gothic" w:eastAsia="Times New Roman" w:hAnsi="Century Gothic" w:cs="Times New Roman"/>
          <w:lang w:val="en-GB" w:eastAsia="it-IT"/>
        </w:rPr>
        <w:t>(g) and (h), processing is only possible where he/she consents.</w:t>
      </w:r>
    </w:p>
    <w:p w14:paraId="0288DC8B" w14:textId="2A12E8ED" w:rsidR="006B6CD9" w:rsidRPr="00E35494" w:rsidRDefault="003541D8" w:rsidP="00945BD1">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It follows that, for these purposes, the provision of data is optional and failure to provide them does not affect the possibility of accessing the services offered by the </w:t>
      </w:r>
      <w:r w:rsidR="006B6CD9" w:rsidRPr="00E35494">
        <w:rPr>
          <w:rFonts w:ascii="Century Gothic" w:eastAsia="Times New Roman" w:hAnsi="Century Gothic" w:cs="Times New Roman"/>
          <w:lang w:val="en-GB" w:eastAsia="it-IT"/>
        </w:rPr>
        <w:t>Sit</w:t>
      </w:r>
      <w:r w:rsidRPr="00E35494">
        <w:rPr>
          <w:rFonts w:ascii="Century Gothic" w:eastAsia="Times New Roman" w:hAnsi="Century Gothic" w:cs="Times New Roman"/>
          <w:lang w:val="en-GB" w:eastAsia="it-IT"/>
        </w:rPr>
        <w:t>e</w:t>
      </w:r>
      <w:r w:rsidR="006B6CD9" w:rsidRPr="00E35494">
        <w:rPr>
          <w:rFonts w:ascii="Century Gothic" w:eastAsia="Times New Roman" w:hAnsi="Century Gothic" w:cs="Times New Roman"/>
          <w:lang w:val="en-GB" w:eastAsia="it-IT"/>
        </w:rPr>
        <w:t>.</w:t>
      </w:r>
    </w:p>
    <w:p w14:paraId="6C0721DE" w14:textId="77777777" w:rsidR="00721F0E" w:rsidRPr="00E35494" w:rsidRDefault="00721F0E" w:rsidP="00FC5076">
      <w:pPr>
        <w:shd w:val="clear" w:color="auto" w:fill="FFFFFF"/>
        <w:spacing w:after="0" w:line="360" w:lineRule="auto"/>
        <w:jc w:val="both"/>
        <w:rPr>
          <w:rFonts w:ascii="Century Gothic" w:eastAsia="Times New Roman" w:hAnsi="Century Gothic" w:cs="Times New Roman"/>
          <w:lang w:val="en-GB" w:eastAsia="it-IT"/>
        </w:rPr>
      </w:pPr>
    </w:p>
    <w:p w14:paraId="6750E436" w14:textId="2344F98B" w:rsidR="00CD1405" w:rsidRPr="00E35494" w:rsidRDefault="000E2CEE" w:rsidP="001863AC">
      <w:pPr>
        <w:numPr>
          <w:ilvl w:val="0"/>
          <w:numId w:val="1"/>
        </w:numPr>
        <w:shd w:val="clear" w:color="auto" w:fill="FFFFFF"/>
        <w:tabs>
          <w:tab w:val="clear" w:pos="720"/>
        </w:tabs>
        <w:spacing w:after="0" w:line="360" w:lineRule="auto"/>
        <w:ind w:left="284"/>
        <w:jc w:val="both"/>
        <w:rPr>
          <w:rFonts w:ascii="Century Gothic" w:eastAsia="Times New Roman" w:hAnsi="Century Gothic" w:cs="Times New Roman"/>
          <w:b/>
          <w:bCs/>
          <w:lang w:val="en-GB" w:eastAsia="it-IT"/>
        </w:rPr>
      </w:pPr>
      <w:r w:rsidRPr="00E35494">
        <w:rPr>
          <w:rFonts w:ascii="Century Gothic" w:eastAsia="Times New Roman" w:hAnsi="Century Gothic" w:cs="Times New Roman"/>
          <w:b/>
          <w:bCs/>
          <w:lang w:val="en-GB" w:eastAsia="it-IT"/>
        </w:rPr>
        <w:t>TYPES OF DATA PROCESSED</w:t>
      </w:r>
    </w:p>
    <w:p w14:paraId="254F38AC" w14:textId="47581E2A" w:rsidR="00CD1405" w:rsidRPr="00E35494" w:rsidRDefault="000E2CEE" w:rsidP="001863AC">
      <w:pPr>
        <w:shd w:val="clear" w:color="auto" w:fill="FFFFFF"/>
        <w:spacing w:after="0" w:line="360" w:lineRule="auto"/>
        <w:jc w:val="both"/>
        <w:rPr>
          <w:rFonts w:ascii="Century Gothic" w:eastAsia="Times New Roman" w:hAnsi="Century Gothic" w:cs="Times New Roman"/>
          <w:i/>
          <w:iCs/>
          <w:u w:val="single"/>
          <w:lang w:val="en-GB" w:eastAsia="it-IT"/>
        </w:rPr>
      </w:pPr>
      <w:r w:rsidRPr="00E35494">
        <w:rPr>
          <w:rFonts w:ascii="Century Gothic" w:eastAsia="Times New Roman" w:hAnsi="Century Gothic" w:cs="Times New Roman"/>
          <w:i/>
          <w:iCs/>
          <w:u w:val="single"/>
          <w:lang w:val="en-GB" w:eastAsia="it-IT"/>
        </w:rPr>
        <w:t>Browsing Data</w:t>
      </w:r>
    </w:p>
    <w:p w14:paraId="218EAE99" w14:textId="77777777" w:rsidR="00C50ABC" w:rsidRPr="00E35494" w:rsidRDefault="00C50ABC" w:rsidP="00C50ABC">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The computer systems and software procedures used to operate this site acquire, during their normal functioning, some personal data whose transmission is implicit in the use of Internet communication protocols.</w:t>
      </w:r>
    </w:p>
    <w:p w14:paraId="31B24303" w14:textId="79CCF5ED" w:rsidR="00CD1405" w:rsidRPr="00E35494" w:rsidRDefault="00C50ABC" w:rsidP="00C50ABC">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This category of data may include technical data (e.g. IP addresses or domain names of computers and terminals used by users, URI/URL notation addresses of requested resources, time of request, method used in submitting the request to the server, size of the file obtained in response, numerical code indicating the status of the response given by the server) and other parameters relating to the user's operating system and computer environment.</w:t>
      </w:r>
    </w:p>
    <w:p w14:paraId="14521F7F" w14:textId="77777777" w:rsidR="00C50ABC" w:rsidRPr="00E35494" w:rsidRDefault="00C50ABC" w:rsidP="00C50ABC">
      <w:pPr>
        <w:shd w:val="clear" w:color="auto" w:fill="FFFFFF"/>
        <w:spacing w:after="0" w:line="360" w:lineRule="auto"/>
        <w:jc w:val="both"/>
        <w:rPr>
          <w:rFonts w:ascii="Century Gothic" w:eastAsia="Times New Roman" w:hAnsi="Century Gothic" w:cs="Times New Roman"/>
          <w:lang w:val="en-GB" w:eastAsia="it-IT"/>
        </w:rPr>
      </w:pPr>
    </w:p>
    <w:p w14:paraId="1EC18669" w14:textId="4EA7C8B0" w:rsidR="00CD1405" w:rsidRPr="00E35494" w:rsidRDefault="00CD1405" w:rsidP="001863AC">
      <w:pPr>
        <w:shd w:val="clear" w:color="auto" w:fill="FFFFFF"/>
        <w:spacing w:after="0" w:line="360" w:lineRule="auto"/>
        <w:jc w:val="both"/>
        <w:rPr>
          <w:rFonts w:ascii="Century Gothic" w:eastAsia="Times New Roman" w:hAnsi="Century Gothic" w:cs="Times New Roman"/>
          <w:i/>
          <w:iCs/>
          <w:u w:val="single"/>
          <w:lang w:val="en-GB" w:eastAsia="it-IT"/>
        </w:rPr>
      </w:pPr>
      <w:r w:rsidRPr="00E35494">
        <w:rPr>
          <w:rFonts w:ascii="Century Gothic" w:eastAsia="Times New Roman" w:hAnsi="Century Gothic" w:cs="Times New Roman"/>
          <w:i/>
          <w:iCs/>
          <w:u w:val="single"/>
          <w:lang w:val="en-GB" w:eastAsia="it-IT"/>
        </w:rPr>
        <w:t>Dat</w:t>
      </w:r>
      <w:r w:rsidR="00C50ABC" w:rsidRPr="00E35494">
        <w:rPr>
          <w:rFonts w:ascii="Century Gothic" w:eastAsia="Times New Roman" w:hAnsi="Century Gothic" w:cs="Times New Roman"/>
          <w:i/>
          <w:iCs/>
          <w:u w:val="single"/>
          <w:lang w:val="en-GB" w:eastAsia="it-IT"/>
        </w:rPr>
        <w:t>a provided by the user</w:t>
      </w:r>
    </w:p>
    <w:p w14:paraId="668B5126" w14:textId="4B8F8F79" w:rsidR="00F12126" w:rsidRPr="00E35494" w:rsidRDefault="00734A05" w:rsidP="001863AC">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The optional, explicit and voluntary sending of messages to the contact addresses, as well as the completion and submission of the forms on the site, imply the acquisition of the sender's contact data, necessary to reply, as well as all personal data included in the communications.</w:t>
      </w:r>
    </w:p>
    <w:p w14:paraId="11A31466" w14:textId="77777777" w:rsidR="00734A05" w:rsidRPr="00E35494" w:rsidRDefault="00734A05" w:rsidP="001863AC">
      <w:pPr>
        <w:shd w:val="clear" w:color="auto" w:fill="FFFFFF"/>
        <w:spacing w:after="0" w:line="360" w:lineRule="auto"/>
        <w:jc w:val="both"/>
        <w:rPr>
          <w:rFonts w:ascii="Century Gothic" w:eastAsia="Times New Roman" w:hAnsi="Century Gothic" w:cs="Times New Roman"/>
          <w:lang w:val="en-GB" w:eastAsia="it-IT"/>
        </w:rPr>
      </w:pPr>
    </w:p>
    <w:p w14:paraId="457FEB61" w14:textId="41FE9548" w:rsidR="00F85568" w:rsidRPr="00E35494" w:rsidRDefault="006B6CD9" w:rsidP="001863AC">
      <w:pPr>
        <w:shd w:val="clear" w:color="auto" w:fill="FFFFFF"/>
        <w:spacing w:after="0" w:line="360" w:lineRule="auto"/>
        <w:jc w:val="both"/>
        <w:rPr>
          <w:rFonts w:ascii="Century Gothic" w:eastAsia="Times New Roman" w:hAnsi="Century Gothic" w:cs="Times New Roman"/>
          <w:i/>
          <w:iCs/>
          <w:lang w:val="en-GB" w:eastAsia="it-IT"/>
        </w:rPr>
      </w:pPr>
      <w:r w:rsidRPr="00E35494">
        <w:rPr>
          <w:rFonts w:ascii="Century Gothic" w:eastAsia="Times New Roman" w:hAnsi="Century Gothic" w:cs="Times New Roman"/>
          <w:i/>
          <w:iCs/>
          <w:u w:val="single"/>
          <w:lang w:val="en-GB" w:eastAsia="it-IT"/>
        </w:rPr>
        <w:t>Cookie</w:t>
      </w:r>
      <w:r w:rsidR="000673A0" w:rsidRPr="00E35494">
        <w:rPr>
          <w:rFonts w:ascii="Century Gothic" w:eastAsia="Times New Roman" w:hAnsi="Century Gothic" w:cs="Times New Roman"/>
          <w:i/>
          <w:iCs/>
          <w:u w:val="single"/>
          <w:lang w:val="en-GB" w:eastAsia="it-IT"/>
        </w:rPr>
        <w:t>s and other tracking tools</w:t>
      </w:r>
    </w:p>
    <w:p w14:paraId="62F5F847" w14:textId="238990C2" w:rsidR="00125A8F" w:rsidRPr="00E35494" w:rsidRDefault="00452432" w:rsidP="007074A3">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With respect to which you are advised to look at the </w:t>
      </w:r>
      <w:hyperlink r:id="rId8" w:history="1">
        <w:r w:rsidR="0032187D" w:rsidRPr="00E35494">
          <w:rPr>
            <w:rStyle w:val="Hyperlink"/>
            <w:rFonts w:ascii="Century Gothic" w:eastAsia="Times New Roman" w:hAnsi="Century Gothic" w:cs="Times New Roman"/>
            <w:lang w:val="en-GB" w:eastAsia="it-IT"/>
          </w:rPr>
          <w:t>Cookie Policy</w:t>
        </w:r>
      </w:hyperlink>
      <w:r w:rsidR="0032187D" w:rsidRPr="00E35494">
        <w:rPr>
          <w:rFonts w:ascii="Century Gothic" w:eastAsia="Times New Roman" w:hAnsi="Century Gothic" w:cs="Times New Roman"/>
          <w:lang w:val="en-GB" w:eastAsia="it-IT"/>
        </w:rPr>
        <w:t xml:space="preserve">. </w:t>
      </w:r>
    </w:p>
    <w:p w14:paraId="1DA863BD" w14:textId="42BF8A02" w:rsidR="00CE10C8" w:rsidRPr="00E35494" w:rsidRDefault="00A9756E" w:rsidP="00CE10C8">
      <w:pPr>
        <w:numPr>
          <w:ilvl w:val="0"/>
          <w:numId w:val="1"/>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METHODS OF PROCESSING</w:t>
      </w:r>
    </w:p>
    <w:p w14:paraId="57FB07C8" w14:textId="226AA759" w:rsidR="005236BE" w:rsidRPr="00E35494" w:rsidRDefault="00A9756E" w:rsidP="00CE10C8">
      <w:pPr>
        <w:shd w:val="clear" w:color="auto" w:fill="FFFFFF"/>
        <w:spacing w:after="0" w:line="360" w:lineRule="auto"/>
        <w:ind w:left="68"/>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Your</w:t>
      </w:r>
      <w:r w:rsidR="005236BE" w:rsidRPr="00E35494">
        <w:rPr>
          <w:rFonts w:ascii="Century Gothic" w:eastAsia="Times New Roman" w:hAnsi="Century Gothic" w:cs="Times New Roman"/>
          <w:lang w:val="en-GB" w:eastAsia="it-IT"/>
        </w:rPr>
        <w:t xml:space="preserve"> Dat</w:t>
      </w:r>
      <w:r w:rsidRPr="00E35494">
        <w:rPr>
          <w:rFonts w:ascii="Century Gothic" w:eastAsia="Times New Roman" w:hAnsi="Century Gothic" w:cs="Times New Roman"/>
          <w:lang w:val="en-GB" w:eastAsia="it-IT"/>
        </w:rPr>
        <w:t>a will be</w:t>
      </w:r>
      <w:r w:rsidR="005236BE" w:rsidRPr="00E35494">
        <w:rPr>
          <w:rFonts w:ascii="Century Gothic" w:eastAsia="Times New Roman" w:hAnsi="Century Gothic" w:cs="Times New Roman"/>
          <w:lang w:val="en-GB" w:eastAsia="it-IT"/>
        </w:rPr>
        <w:t xml:space="preserve"> </w:t>
      </w:r>
      <w:r w:rsidRPr="00E35494">
        <w:rPr>
          <w:rFonts w:ascii="Century Gothic" w:eastAsia="Times New Roman" w:hAnsi="Century Gothic" w:cs="Times New Roman"/>
          <w:lang w:val="en-GB" w:eastAsia="it-IT"/>
        </w:rPr>
        <w:t>processed</w:t>
      </w:r>
      <w:r w:rsidR="005236BE" w:rsidRPr="00E35494">
        <w:rPr>
          <w:rFonts w:ascii="Century Gothic" w:eastAsia="Times New Roman" w:hAnsi="Century Gothic" w:cs="Times New Roman"/>
          <w:lang w:val="en-GB" w:eastAsia="it-IT"/>
        </w:rPr>
        <w:t>:</w:t>
      </w:r>
    </w:p>
    <w:p w14:paraId="627EC2D5" w14:textId="22EB9EDB" w:rsidR="007A5D6B" w:rsidRPr="00E35494" w:rsidRDefault="007A5D6B" w:rsidP="00A472C8">
      <w:pPr>
        <w:numPr>
          <w:ilvl w:val="0"/>
          <w:numId w:val="9"/>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both manually and electronically and will be stored both within a paper archive and </w:t>
      </w:r>
      <w:proofErr w:type="gramStart"/>
      <w:r w:rsidRPr="00E35494">
        <w:rPr>
          <w:rFonts w:ascii="Century Gothic" w:eastAsia="Times New Roman" w:hAnsi="Century Gothic" w:cs="Times New Roman"/>
          <w:lang w:val="en-GB" w:eastAsia="it-IT"/>
        </w:rPr>
        <w:t>through the use of</w:t>
      </w:r>
      <w:proofErr w:type="gramEnd"/>
      <w:r w:rsidRPr="00E35494">
        <w:rPr>
          <w:rFonts w:ascii="Century Gothic" w:eastAsia="Times New Roman" w:hAnsi="Century Gothic" w:cs="Times New Roman"/>
          <w:lang w:val="en-GB" w:eastAsia="it-IT"/>
        </w:rPr>
        <w:t xml:space="preserve"> a digital </w:t>
      </w:r>
      <w:proofErr w:type="gramStart"/>
      <w:r w:rsidRPr="00E35494">
        <w:rPr>
          <w:rFonts w:ascii="Century Gothic" w:eastAsia="Times New Roman" w:hAnsi="Century Gothic" w:cs="Times New Roman"/>
          <w:lang w:val="en-GB" w:eastAsia="it-IT"/>
        </w:rPr>
        <w:t>database;</w:t>
      </w:r>
      <w:proofErr w:type="gramEnd"/>
    </w:p>
    <w:p w14:paraId="38167D8F" w14:textId="77777777" w:rsidR="007A5D6B" w:rsidRPr="00E35494" w:rsidRDefault="007A5D6B" w:rsidP="00A472C8">
      <w:pPr>
        <w:numPr>
          <w:ilvl w:val="0"/>
          <w:numId w:val="9"/>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by individuals authorized to perform these tasks, who are constantly identified, appropriately trained and made aware of the constraints imposed by the GDPR and the Privacy </w:t>
      </w:r>
      <w:proofErr w:type="gramStart"/>
      <w:r w:rsidRPr="00E35494">
        <w:rPr>
          <w:rFonts w:ascii="Century Gothic" w:eastAsia="Times New Roman" w:hAnsi="Century Gothic" w:cs="Times New Roman"/>
          <w:lang w:val="en-GB" w:eastAsia="it-IT"/>
        </w:rPr>
        <w:t>Code;</w:t>
      </w:r>
      <w:proofErr w:type="gramEnd"/>
    </w:p>
    <w:p w14:paraId="4A33FCC5" w14:textId="77777777" w:rsidR="007A5D6B" w:rsidRPr="00E35494" w:rsidRDefault="007A5D6B" w:rsidP="00A472C8">
      <w:pPr>
        <w:numPr>
          <w:ilvl w:val="0"/>
          <w:numId w:val="9"/>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with the use of appropriate security measures (technical and organizational) to ensure a level of security appropriate to the risk of processing, pursuant to Article 32 GDPR.</w:t>
      </w:r>
    </w:p>
    <w:p w14:paraId="2000122C" w14:textId="77777777" w:rsidR="005E2F90" w:rsidRPr="00E35494" w:rsidRDefault="005E2F90" w:rsidP="005E2F90">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The platform for purchasing in the “Shop” section is implemented by an external provider, appointed as a Data Processor in accordance with Art. 28 GDPR.</w:t>
      </w:r>
    </w:p>
    <w:p w14:paraId="4A6BB139" w14:textId="3DC5EF03" w:rsidR="006B47DE" w:rsidRPr="00E35494" w:rsidRDefault="005E2F90" w:rsidP="005E2F90">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Payment is made through special tool for receiving payments online for the protection of personal and payment data of users.</w:t>
      </w:r>
    </w:p>
    <w:p w14:paraId="75BEAE9A" w14:textId="77777777" w:rsidR="005E2F90" w:rsidRPr="00E35494" w:rsidRDefault="005E2F90" w:rsidP="005E2F90">
      <w:pPr>
        <w:shd w:val="clear" w:color="auto" w:fill="FFFFFF"/>
        <w:spacing w:after="0" w:line="360" w:lineRule="auto"/>
        <w:jc w:val="both"/>
        <w:rPr>
          <w:rFonts w:ascii="Century Gothic" w:eastAsia="Times New Roman" w:hAnsi="Century Gothic" w:cs="Times New Roman"/>
          <w:lang w:val="en-GB" w:eastAsia="it-IT"/>
        </w:rPr>
      </w:pPr>
    </w:p>
    <w:p w14:paraId="4F17CE07" w14:textId="5A562A9E" w:rsidR="00CE10C8" w:rsidRPr="00E35494" w:rsidRDefault="00C85C21" w:rsidP="00CE10C8">
      <w:pPr>
        <w:numPr>
          <w:ilvl w:val="0"/>
          <w:numId w:val="1"/>
        </w:numPr>
        <w:shd w:val="clear" w:color="auto" w:fill="FFFFFF"/>
        <w:spacing w:after="0" w:line="360" w:lineRule="auto"/>
        <w:ind w:left="426"/>
        <w:jc w:val="both"/>
        <w:rPr>
          <w:rFonts w:ascii="Century Gothic" w:eastAsia="Times New Roman" w:hAnsi="Century Gothic" w:cs="Times New Roman"/>
          <w:b/>
          <w:bCs/>
          <w:lang w:val="en-GB" w:eastAsia="it-IT"/>
        </w:rPr>
      </w:pPr>
      <w:r w:rsidRPr="00E35494">
        <w:rPr>
          <w:rFonts w:ascii="Century Gothic" w:eastAsia="Times New Roman" w:hAnsi="Century Gothic" w:cs="Times New Roman"/>
          <w:b/>
          <w:bCs/>
          <w:lang w:val="en-GB" w:eastAsia="it-IT"/>
        </w:rPr>
        <w:t>DATA RETENTION PERIOD</w:t>
      </w:r>
    </w:p>
    <w:p w14:paraId="78832C04" w14:textId="77777777" w:rsidR="002E4CF5" w:rsidRPr="00E35494" w:rsidRDefault="002E4CF5" w:rsidP="002E4CF5">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In compliance with the provisions of Article 5, paragraph, 1 letter e) GDPR, the personal data collected will be stored in a form that allows the identification of data subjects for </w:t>
      </w:r>
      <w:proofErr w:type="gramStart"/>
      <w:r w:rsidRPr="00E35494">
        <w:rPr>
          <w:rFonts w:ascii="Century Gothic" w:eastAsia="Times New Roman" w:hAnsi="Century Gothic" w:cs="Times New Roman"/>
          <w:lang w:val="en-GB" w:eastAsia="it-IT"/>
        </w:rPr>
        <w:t>a period of time</w:t>
      </w:r>
      <w:proofErr w:type="gramEnd"/>
      <w:r w:rsidRPr="00E35494">
        <w:rPr>
          <w:rFonts w:ascii="Century Gothic" w:eastAsia="Times New Roman" w:hAnsi="Century Gothic" w:cs="Times New Roman"/>
          <w:lang w:val="en-GB" w:eastAsia="it-IT"/>
        </w:rPr>
        <w:t xml:space="preserve"> not exceeding the achievement of the purposes for which the personal data are processed. Retention of data of a personal nature provided depends on the purpose of the processing mentioned in point 2.</w:t>
      </w:r>
    </w:p>
    <w:p w14:paraId="3F8C6E87" w14:textId="1BFC83F6" w:rsidR="00713428" w:rsidRPr="00E35494" w:rsidRDefault="002E4CF5" w:rsidP="002E4CF5">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All other data retention periods are stipulated by current legislation or existing best practices in this area. </w:t>
      </w:r>
      <w:r w:rsidR="008578CF" w:rsidRPr="00E35494">
        <w:rPr>
          <w:rFonts w:ascii="Century Gothic" w:eastAsia="Times New Roman" w:hAnsi="Century Gothic" w:cs="Times New Roman"/>
          <w:lang w:val="en-GB" w:eastAsia="it-IT"/>
        </w:rPr>
        <w:t>For any doubts, you may contact the Joint Controllers</w:t>
      </w:r>
      <w:r w:rsidRPr="00E35494">
        <w:rPr>
          <w:rFonts w:ascii="Century Gothic" w:eastAsia="Times New Roman" w:hAnsi="Century Gothic" w:cs="Times New Roman"/>
          <w:lang w:val="en-GB" w:eastAsia="it-IT"/>
        </w:rPr>
        <w:t>.</w:t>
      </w:r>
    </w:p>
    <w:p w14:paraId="37BE0D31" w14:textId="77777777" w:rsidR="002E4CF5" w:rsidRPr="00E35494" w:rsidRDefault="002E4CF5" w:rsidP="002E4CF5">
      <w:pPr>
        <w:shd w:val="clear" w:color="auto" w:fill="FFFFFF"/>
        <w:spacing w:after="0" w:line="360" w:lineRule="auto"/>
        <w:jc w:val="both"/>
        <w:rPr>
          <w:rFonts w:ascii="Century Gothic" w:eastAsia="Times New Roman" w:hAnsi="Century Gothic" w:cs="Times New Roman"/>
          <w:highlight w:val="yellow"/>
          <w:lang w:val="en-GB" w:eastAsia="it-IT"/>
        </w:rPr>
      </w:pPr>
    </w:p>
    <w:p w14:paraId="07A9BF4C" w14:textId="0B79A672" w:rsidR="00BB69DC" w:rsidRPr="00E35494" w:rsidRDefault="001863AC" w:rsidP="00BB69DC">
      <w:pPr>
        <w:numPr>
          <w:ilvl w:val="0"/>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S</w:t>
      </w:r>
      <w:r w:rsidR="008B4AC7" w:rsidRPr="00E35494">
        <w:rPr>
          <w:rFonts w:ascii="Century Gothic" w:eastAsia="Times New Roman" w:hAnsi="Century Gothic" w:cs="Times New Roman"/>
          <w:b/>
          <w:bCs/>
          <w:lang w:val="en-GB" w:eastAsia="it-IT"/>
        </w:rPr>
        <w:t>UBJECTS TO WHOM DATA MA</w:t>
      </w:r>
      <w:r w:rsidR="001F00B6" w:rsidRPr="00E35494">
        <w:rPr>
          <w:rFonts w:ascii="Century Gothic" w:eastAsia="Times New Roman" w:hAnsi="Century Gothic" w:cs="Times New Roman"/>
          <w:b/>
          <w:bCs/>
          <w:lang w:val="en-GB" w:eastAsia="it-IT"/>
        </w:rPr>
        <w:t>Y</w:t>
      </w:r>
      <w:r w:rsidR="008B4AC7" w:rsidRPr="00E35494">
        <w:rPr>
          <w:rFonts w:ascii="Century Gothic" w:eastAsia="Times New Roman" w:hAnsi="Century Gothic" w:cs="Times New Roman"/>
          <w:b/>
          <w:bCs/>
          <w:lang w:val="en-GB" w:eastAsia="it-IT"/>
        </w:rPr>
        <w:t xml:space="preserve"> BE COMMUNICATED</w:t>
      </w:r>
    </w:p>
    <w:p w14:paraId="06A27F75" w14:textId="4A394E9C" w:rsidR="007E6C87" w:rsidRPr="00E35494" w:rsidRDefault="005A4F8A" w:rsidP="005A4F8A">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Data for exclusive functional, managerial, fiscal and legal reasons, as part of the execution of the purposes referred to in section 3 may be communicated to subjects and companies related to the activity. These subjects will operate as Data Processors </w:t>
      </w:r>
      <w:r w:rsidRPr="00E35494">
        <w:rPr>
          <w:rFonts w:ascii="Century Gothic" w:eastAsia="Times New Roman" w:hAnsi="Century Gothic" w:cs="Times New Roman"/>
          <w:lang w:val="en-GB" w:eastAsia="it-IT"/>
        </w:rPr>
        <w:lastRenderedPageBreak/>
        <w:t xml:space="preserve">ex art. 28 GDPR, whose names may be made known to the interested party through an express request to be forwarded to </w:t>
      </w:r>
      <w:hyperlink r:id="rId9" w:history="1">
        <w:r w:rsidR="00AD6336" w:rsidRPr="00555F31">
          <w:rPr>
            <w:rStyle w:val="Hyperlink"/>
            <w:rFonts w:ascii="Century Gothic" w:eastAsia="Times New Roman" w:hAnsi="Century Gothic" w:cs="Times New Roman"/>
            <w:b/>
            <w:bCs/>
            <w:lang w:val="en-GB" w:eastAsia="it-IT"/>
          </w:rPr>
          <w:t>borro.privacy@ilborro.it</w:t>
        </w:r>
      </w:hyperlink>
      <w:r w:rsidR="00554370" w:rsidRPr="00E35494">
        <w:rPr>
          <w:rFonts w:ascii="Century Gothic" w:hAnsi="Century Gothic"/>
          <w:lang w:val="en-GB"/>
        </w:rPr>
        <w:t>.</w:t>
      </w:r>
    </w:p>
    <w:p w14:paraId="623D50AF" w14:textId="23701813" w:rsidR="007A27E4" w:rsidRPr="00E35494" w:rsidRDefault="006569A2" w:rsidP="007C6CB8">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However, data will not be transferred to countries outside the EU.</w:t>
      </w:r>
    </w:p>
    <w:p w14:paraId="3F65DF52" w14:textId="77777777" w:rsidR="006569A2" w:rsidRPr="00E35494" w:rsidRDefault="006569A2" w:rsidP="007A27E4">
      <w:pPr>
        <w:shd w:val="clear" w:color="auto" w:fill="FFFFFF"/>
        <w:spacing w:after="0" w:line="360" w:lineRule="auto"/>
        <w:ind w:left="66"/>
        <w:jc w:val="both"/>
        <w:rPr>
          <w:rFonts w:ascii="Century Gothic" w:eastAsia="Times New Roman" w:hAnsi="Century Gothic" w:cs="Times New Roman"/>
          <w:highlight w:val="yellow"/>
          <w:lang w:val="en-GB" w:eastAsia="it-IT"/>
        </w:rPr>
      </w:pPr>
    </w:p>
    <w:p w14:paraId="0C940F1D" w14:textId="44B8FE7B" w:rsidR="00D7304C" w:rsidRPr="00E35494" w:rsidRDefault="002B4D81" w:rsidP="00A068E4">
      <w:pPr>
        <w:numPr>
          <w:ilvl w:val="0"/>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RIGHTS OF DATA SUBJECT</w:t>
      </w:r>
    </w:p>
    <w:p w14:paraId="7545071E" w14:textId="0B2D2E30" w:rsidR="00192E24" w:rsidRPr="00E35494" w:rsidRDefault="00CA7C68" w:rsidP="00CA7C68">
      <w:pPr>
        <w:shd w:val="clear" w:color="auto" w:fill="FFFFFF"/>
        <w:spacing w:after="0" w:line="360" w:lineRule="auto"/>
        <w:ind w:left="6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We inform you that, in relation to the aforementioned processing operations, you may exercise the rights set forth in Articles 15-21 of the GDPR and, specifically, you have the right to obtain from the Joint Controllers confirmation as to whether or not personal data concerning yourself is being processed and, if so, to obtain access to the personal data and the following information:</w:t>
      </w:r>
    </w:p>
    <w:p w14:paraId="57EA7D9A" w14:textId="059DBE48"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purposes of the </w:t>
      </w:r>
      <w:proofErr w:type="gramStart"/>
      <w:r w:rsidRPr="00E35494">
        <w:rPr>
          <w:rFonts w:ascii="Century Gothic" w:eastAsia="Times New Roman" w:hAnsi="Century Gothic" w:cs="Times New Roman"/>
          <w:lang w:val="en-GB" w:eastAsia="it-IT"/>
        </w:rPr>
        <w:t>processing;</w:t>
      </w:r>
      <w:proofErr w:type="gramEnd"/>
    </w:p>
    <w:p w14:paraId="44172FD8" w14:textId="77777777"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types of personal data </w:t>
      </w:r>
      <w:proofErr w:type="gramStart"/>
      <w:r w:rsidRPr="00E35494">
        <w:rPr>
          <w:rFonts w:ascii="Century Gothic" w:eastAsia="Times New Roman" w:hAnsi="Century Gothic" w:cs="Times New Roman"/>
          <w:lang w:val="en-GB" w:eastAsia="it-IT"/>
        </w:rPr>
        <w:t>involved;</w:t>
      </w:r>
      <w:proofErr w:type="gramEnd"/>
    </w:p>
    <w:p w14:paraId="48935A71" w14:textId="24D8F14D"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recipients or categories of recipients to whom the personal data have been or will be </w:t>
      </w:r>
      <w:proofErr w:type="gramStart"/>
      <w:r w:rsidRPr="00E35494">
        <w:rPr>
          <w:rFonts w:ascii="Century Gothic" w:eastAsia="Times New Roman" w:hAnsi="Century Gothic" w:cs="Times New Roman"/>
          <w:lang w:val="en-GB" w:eastAsia="it-IT"/>
        </w:rPr>
        <w:t>disclosed;</w:t>
      </w:r>
      <w:proofErr w:type="gramEnd"/>
    </w:p>
    <w:p w14:paraId="58018D3F" w14:textId="19D35DB0"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intended retention period of personal </w:t>
      </w:r>
      <w:proofErr w:type="gramStart"/>
      <w:r w:rsidRPr="00E35494">
        <w:rPr>
          <w:rFonts w:ascii="Century Gothic" w:eastAsia="Times New Roman" w:hAnsi="Century Gothic" w:cs="Times New Roman"/>
          <w:lang w:val="en-GB" w:eastAsia="it-IT"/>
        </w:rPr>
        <w:t>data;</w:t>
      </w:r>
      <w:proofErr w:type="gramEnd"/>
    </w:p>
    <w:p w14:paraId="4E948ED1" w14:textId="3E04606A"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existence of data subjects' right to request from the Joint Controllers the rectification, deletion, or restriction of the Processing of personal data concerning them or to oppose their </w:t>
      </w:r>
      <w:proofErr w:type="gramStart"/>
      <w:r w:rsidRPr="00E35494">
        <w:rPr>
          <w:rFonts w:ascii="Century Gothic" w:eastAsia="Times New Roman" w:hAnsi="Century Gothic" w:cs="Times New Roman"/>
          <w:lang w:val="en-GB" w:eastAsia="it-IT"/>
        </w:rPr>
        <w:t>Processing;</w:t>
      </w:r>
      <w:proofErr w:type="gramEnd"/>
    </w:p>
    <w:p w14:paraId="3437B51A" w14:textId="4EB8E84B"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if data are not collected from the data subject, all available information about their </w:t>
      </w:r>
      <w:proofErr w:type="gramStart"/>
      <w:r w:rsidRPr="00E35494">
        <w:rPr>
          <w:rFonts w:ascii="Century Gothic" w:eastAsia="Times New Roman" w:hAnsi="Century Gothic" w:cs="Times New Roman"/>
          <w:lang w:val="en-GB" w:eastAsia="it-IT"/>
        </w:rPr>
        <w:t>source;</w:t>
      </w:r>
      <w:proofErr w:type="gramEnd"/>
    </w:p>
    <w:p w14:paraId="1083C235" w14:textId="5DEDA9A1" w:rsidR="009500B6" w:rsidRPr="00E35494" w:rsidRDefault="009500B6" w:rsidP="00A472C8">
      <w:pPr>
        <w:pStyle w:val="ListParagraph"/>
        <w:numPr>
          <w:ilvl w:val="0"/>
          <w:numId w:val="8"/>
        </w:numPr>
        <w:shd w:val="clear" w:color="auto" w:fill="FFFFFF"/>
        <w:spacing w:after="0" w:line="360" w:lineRule="auto"/>
        <w:ind w:left="425" w:hanging="357"/>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 xml:space="preserve">the existence of an automated decision-making process, including profiling, and, at least in such cases, meaningful information about the logic used, as well as the importance and expected consequences of such processing for </w:t>
      </w:r>
      <w:r w:rsidR="007E5F45" w:rsidRPr="00E35494">
        <w:rPr>
          <w:rFonts w:ascii="Century Gothic" w:eastAsia="Times New Roman" w:hAnsi="Century Gothic" w:cs="Times New Roman"/>
          <w:lang w:val="en-GB" w:eastAsia="it-IT"/>
        </w:rPr>
        <w:t xml:space="preserve">the </w:t>
      </w:r>
      <w:r w:rsidRPr="00E35494">
        <w:rPr>
          <w:rFonts w:ascii="Century Gothic" w:eastAsia="Times New Roman" w:hAnsi="Century Gothic" w:cs="Times New Roman"/>
          <w:lang w:val="en-GB" w:eastAsia="it-IT"/>
        </w:rPr>
        <w:t>data subject.</w:t>
      </w:r>
    </w:p>
    <w:p w14:paraId="276781D2" w14:textId="77777777" w:rsidR="00DB4D91" w:rsidRPr="00E35494" w:rsidRDefault="00DB4D91" w:rsidP="00DB4D91">
      <w:pPr>
        <w:shd w:val="clear" w:color="auto" w:fill="FFFFFF"/>
        <w:spacing w:after="0" w:line="360" w:lineRule="auto"/>
        <w:ind w:left="426"/>
        <w:jc w:val="both"/>
        <w:rPr>
          <w:rFonts w:ascii="Century Gothic" w:eastAsia="Times New Roman" w:hAnsi="Century Gothic" w:cs="Times New Roman"/>
          <w:highlight w:val="yellow"/>
          <w:lang w:val="en-GB" w:eastAsia="it-IT"/>
        </w:rPr>
      </w:pPr>
    </w:p>
    <w:p w14:paraId="5660D98D" w14:textId="0E921BAD" w:rsidR="003D7467" w:rsidRPr="00E35494" w:rsidRDefault="000C5482" w:rsidP="003D7467">
      <w:pPr>
        <w:numPr>
          <w:ilvl w:val="0"/>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 xml:space="preserve">METHODS FOR </w:t>
      </w:r>
      <w:r w:rsidR="00011DFC" w:rsidRPr="00E35494">
        <w:rPr>
          <w:rFonts w:ascii="Century Gothic" w:eastAsia="Times New Roman" w:hAnsi="Century Gothic" w:cs="Times New Roman"/>
          <w:b/>
          <w:bCs/>
          <w:lang w:val="en-GB" w:eastAsia="it-IT"/>
        </w:rPr>
        <w:t>EXERCIS</w:t>
      </w:r>
      <w:r w:rsidR="003437E6" w:rsidRPr="00E35494">
        <w:rPr>
          <w:rFonts w:ascii="Century Gothic" w:eastAsia="Times New Roman" w:hAnsi="Century Gothic" w:cs="Times New Roman"/>
          <w:b/>
          <w:bCs/>
          <w:lang w:val="en-GB" w:eastAsia="it-IT"/>
        </w:rPr>
        <w:t>ING THE RIGHTS</w:t>
      </w:r>
    </w:p>
    <w:p w14:paraId="17804609" w14:textId="42712B2A" w:rsidR="008A1469" w:rsidRPr="00E35494" w:rsidRDefault="00230C73" w:rsidP="00554370">
      <w:pPr>
        <w:shd w:val="clear" w:color="auto" w:fill="FFFFFF"/>
        <w:spacing w:after="0" w:line="360" w:lineRule="auto"/>
        <w:ind w:left="66"/>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t>You will be able to exercise your rights under Articles 15-21 of the GDPR at any time (including by using the application form made available by the Privacy Authority at www.garanteprivacy.it) by sending e-mail to at:</w:t>
      </w:r>
      <w:r w:rsidR="00D7304C" w:rsidRPr="00E35494">
        <w:rPr>
          <w:rFonts w:ascii="Century Gothic" w:eastAsia="Times New Roman" w:hAnsi="Century Gothic" w:cs="Times New Roman"/>
          <w:lang w:val="en-GB" w:eastAsia="it-IT"/>
        </w:rPr>
        <w:t xml:space="preserve"> </w:t>
      </w:r>
      <w:hyperlink r:id="rId10" w:history="1">
        <w:r w:rsidR="00E83496" w:rsidRPr="00555F31">
          <w:rPr>
            <w:rStyle w:val="Hyperlink"/>
            <w:rFonts w:ascii="Century Gothic" w:hAnsi="Century Gothic"/>
            <w:b/>
            <w:bCs/>
            <w:lang w:val="en-GB"/>
          </w:rPr>
          <w:t>borro.privacy@ilborro.it</w:t>
        </w:r>
      </w:hyperlink>
      <w:r w:rsidR="00FE1FB2" w:rsidRPr="00E35494">
        <w:rPr>
          <w:rFonts w:ascii="Century Gothic" w:hAnsi="Century Gothic"/>
          <w:b/>
          <w:bCs/>
          <w:lang w:val="en-GB"/>
        </w:rPr>
        <w:t>.</w:t>
      </w:r>
    </w:p>
    <w:p w14:paraId="4769FE73" w14:textId="77777777" w:rsidR="00847EB4" w:rsidRPr="00E35494" w:rsidRDefault="00847EB4" w:rsidP="00847EB4">
      <w:pPr>
        <w:pStyle w:val="ListParagraph"/>
        <w:shd w:val="clear" w:color="auto" w:fill="FFFFFF"/>
        <w:spacing w:after="0" w:line="360" w:lineRule="auto"/>
        <w:ind w:left="786"/>
        <w:jc w:val="both"/>
        <w:rPr>
          <w:rFonts w:ascii="Century Gothic" w:eastAsia="Times New Roman" w:hAnsi="Century Gothic" w:cs="Times New Roman"/>
          <w:b/>
          <w:bCs/>
          <w:lang w:val="en-GB" w:eastAsia="it-IT"/>
        </w:rPr>
      </w:pPr>
    </w:p>
    <w:p w14:paraId="3AC9392C" w14:textId="16DC5D9F" w:rsidR="003D7467" w:rsidRPr="00E35494" w:rsidRDefault="006753A6" w:rsidP="003D7467">
      <w:pPr>
        <w:numPr>
          <w:ilvl w:val="0"/>
          <w:numId w:val="1"/>
        </w:numPr>
        <w:shd w:val="clear" w:color="auto" w:fill="FFFFFF"/>
        <w:spacing w:after="0" w:line="360" w:lineRule="auto"/>
        <w:ind w:left="426"/>
        <w:jc w:val="both"/>
        <w:rPr>
          <w:rFonts w:ascii="Century Gothic" w:eastAsia="Times New Roman" w:hAnsi="Century Gothic" w:cs="Times New Roman"/>
          <w:lang w:val="en-GB" w:eastAsia="it-IT"/>
        </w:rPr>
      </w:pPr>
      <w:r w:rsidRPr="00E35494">
        <w:rPr>
          <w:rFonts w:ascii="Century Gothic" w:eastAsia="Times New Roman" w:hAnsi="Century Gothic" w:cs="Times New Roman"/>
          <w:b/>
          <w:bCs/>
          <w:lang w:val="en-GB" w:eastAsia="it-IT"/>
        </w:rPr>
        <w:t>CLAIM</w:t>
      </w:r>
    </w:p>
    <w:p w14:paraId="65F6C016" w14:textId="3FE18497" w:rsidR="00F12D7A" w:rsidRPr="00E35494" w:rsidRDefault="00213573" w:rsidP="00A068E4">
      <w:pPr>
        <w:shd w:val="clear" w:color="auto" w:fill="FFFFFF"/>
        <w:spacing w:after="0" w:line="360" w:lineRule="auto"/>
        <w:jc w:val="both"/>
        <w:rPr>
          <w:rFonts w:ascii="Century Gothic" w:eastAsia="Times New Roman" w:hAnsi="Century Gothic" w:cs="Times New Roman"/>
          <w:lang w:val="en-GB" w:eastAsia="it-IT"/>
        </w:rPr>
      </w:pPr>
      <w:r w:rsidRPr="00E35494">
        <w:rPr>
          <w:rFonts w:ascii="Century Gothic" w:eastAsia="Times New Roman" w:hAnsi="Century Gothic" w:cs="Times New Roman"/>
          <w:lang w:val="en-GB" w:eastAsia="it-IT"/>
        </w:rPr>
        <w:lastRenderedPageBreak/>
        <w:t>We would like to remind you that if you believe that the processing of data about yourself has violated the provisions of GDPR Regulations, you can always lodge a complaint with the Data Protection Authority or with the authority of the country in which you usually reside, work, or the place where the alleged violation would have occurred.</w:t>
      </w:r>
    </w:p>
    <w:p w14:paraId="41644BBF" w14:textId="77777777" w:rsidR="00213573" w:rsidRPr="00E35494" w:rsidRDefault="00213573" w:rsidP="00A068E4">
      <w:pPr>
        <w:shd w:val="clear" w:color="auto" w:fill="FFFFFF"/>
        <w:spacing w:after="0" w:line="360" w:lineRule="auto"/>
        <w:jc w:val="both"/>
        <w:rPr>
          <w:rFonts w:ascii="Century Gothic" w:eastAsia="Times New Roman" w:hAnsi="Century Gothic" w:cs="Times New Roman"/>
          <w:lang w:val="en-GB" w:eastAsia="it-IT"/>
        </w:rPr>
      </w:pPr>
    </w:p>
    <w:p w14:paraId="422F7FBC" w14:textId="44431C70" w:rsidR="003D7467" w:rsidRPr="00E35494" w:rsidRDefault="009361EA" w:rsidP="003D7467">
      <w:pPr>
        <w:numPr>
          <w:ilvl w:val="0"/>
          <w:numId w:val="1"/>
        </w:numPr>
        <w:shd w:val="clear" w:color="auto" w:fill="FFFFFF"/>
        <w:spacing w:after="0" w:line="360" w:lineRule="auto"/>
        <w:ind w:left="426"/>
        <w:jc w:val="both"/>
        <w:rPr>
          <w:rFonts w:ascii="Century Gothic" w:eastAsia="Times New Roman" w:hAnsi="Century Gothic" w:cs="Times New Roman"/>
          <w:b/>
          <w:bCs/>
          <w:lang w:val="en-GB" w:eastAsia="it-IT"/>
        </w:rPr>
      </w:pPr>
      <w:r w:rsidRPr="00E35494">
        <w:rPr>
          <w:rFonts w:ascii="Century Gothic" w:eastAsia="Times New Roman" w:hAnsi="Century Gothic" w:cs="Times New Roman"/>
          <w:b/>
          <w:bCs/>
          <w:lang w:val="en-GB" w:eastAsia="it-IT"/>
        </w:rPr>
        <w:t>CHANGE</w:t>
      </w:r>
    </w:p>
    <w:p w14:paraId="4DB45D27" w14:textId="286CF09A" w:rsidR="00473D7C" w:rsidRPr="00E35494" w:rsidRDefault="00E20C48" w:rsidP="00A068E4">
      <w:pPr>
        <w:shd w:val="clear" w:color="auto" w:fill="FFFFFF"/>
        <w:spacing w:after="0" w:line="360" w:lineRule="auto"/>
        <w:jc w:val="both"/>
        <w:rPr>
          <w:rFonts w:ascii="Century Gothic" w:eastAsia="Times New Roman" w:hAnsi="Century Gothic" w:cs="Times New Roman"/>
          <w:i/>
          <w:iCs/>
          <w:lang w:val="en-GB" w:eastAsia="it-IT"/>
        </w:rPr>
      </w:pPr>
      <w:r w:rsidRPr="00E35494">
        <w:rPr>
          <w:rFonts w:ascii="Century Gothic" w:eastAsia="Times New Roman" w:hAnsi="Century Gothic" w:cs="Times New Roman"/>
          <w:lang w:val="en-GB" w:eastAsia="it-IT"/>
        </w:rPr>
        <w:t>This policy is subject to change and update. The version published is the one in place as of the update date indicated. Therefore, please check this policy periodically to be informed of any changes.</w:t>
      </w:r>
    </w:p>
    <w:p w14:paraId="47897661" w14:textId="77777777" w:rsidR="00473D7C" w:rsidRPr="00E35494" w:rsidRDefault="00473D7C" w:rsidP="00A068E4">
      <w:pPr>
        <w:shd w:val="clear" w:color="auto" w:fill="FFFFFF"/>
        <w:spacing w:after="0" w:line="360" w:lineRule="auto"/>
        <w:jc w:val="both"/>
        <w:rPr>
          <w:rFonts w:ascii="Century Gothic" w:eastAsia="Times New Roman" w:hAnsi="Century Gothic" w:cs="Times New Roman"/>
          <w:i/>
          <w:iCs/>
          <w:lang w:val="en-GB" w:eastAsia="it-IT"/>
        </w:rPr>
      </w:pPr>
    </w:p>
    <w:p w14:paraId="6825D597" w14:textId="7F7CFF5F" w:rsidR="00473D7C" w:rsidRPr="00E35494" w:rsidRDefault="00E20C48" w:rsidP="00A068E4">
      <w:pPr>
        <w:shd w:val="clear" w:color="auto" w:fill="FFFFFF"/>
        <w:spacing w:after="0" w:line="360" w:lineRule="auto"/>
        <w:jc w:val="both"/>
        <w:rPr>
          <w:rFonts w:ascii="Century Gothic" w:eastAsia="Times New Roman" w:hAnsi="Century Gothic" w:cs="Times New Roman"/>
          <w:i/>
          <w:iCs/>
          <w:lang w:val="en-GB" w:eastAsia="it-IT"/>
        </w:rPr>
      </w:pPr>
      <w:r w:rsidRPr="00E35494">
        <w:rPr>
          <w:rFonts w:ascii="Century Gothic" w:eastAsia="Times New Roman" w:hAnsi="Century Gothic" w:cs="Times New Roman"/>
          <w:i/>
          <w:iCs/>
          <w:lang w:val="en-GB" w:eastAsia="it-IT"/>
        </w:rPr>
        <w:t>Last update</w:t>
      </w:r>
      <w:r w:rsidR="00473D7C" w:rsidRPr="00E35494">
        <w:rPr>
          <w:rFonts w:ascii="Century Gothic" w:eastAsia="Times New Roman" w:hAnsi="Century Gothic" w:cs="Times New Roman"/>
          <w:i/>
          <w:iCs/>
          <w:lang w:val="en-GB" w:eastAsia="it-IT"/>
        </w:rPr>
        <w:t xml:space="preserve">: </w:t>
      </w:r>
      <w:r w:rsidR="00AF6679" w:rsidRPr="00E35494">
        <w:rPr>
          <w:rFonts w:ascii="Century Gothic" w:eastAsia="Times New Roman" w:hAnsi="Century Gothic" w:cs="Times New Roman"/>
          <w:i/>
          <w:iCs/>
          <w:lang w:val="en-GB" w:eastAsia="it-IT"/>
        </w:rPr>
        <w:t>M</w:t>
      </w:r>
      <w:r w:rsidR="00DE4A78" w:rsidRPr="00E35494">
        <w:rPr>
          <w:rFonts w:ascii="Century Gothic" w:eastAsia="Times New Roman" w:hAnsi="Century Gothic" w:cs="Times New Roman"/>
          <w:i/>
          <w:iCs/>
          <w:lang w:val="en-GB" w:eastAsia="it-IT"/>
        </w:rPr>
        <w:t>a</w:t>
      </w:r>
      <w:r w:rsidRPr="00E35494">
        <w:rPr>
          <w:rFonts w:ascii="Century Gothic" w:eastAsia="Times New Roman" w:hAnsi="Century Gothic" w:cs="Times New Roman"/>
          <w:i/>
          <w:iCs/>
          <w:lang w:val="en-GB" w:eastAsia="it-IT"/>
        </w:rPr>
        <w:t>rch</w:t>
      </w:r>
      <w:r w:rsidR="00473D7C" w:rsidRPr="00E35494">
        <w:rPr>
          <w:rFonts w:ascii="Century Gothic" w:eastAsia="Times New Roman" w:hAnsi="Century Gothic" w:cs="Times New Roman"/>
          <w:i/>
          <w:iCs/>
          <w:lang w:val="en-GB" w:eastAsia="it-IT"/>
        </w:rPr>
        <w:t xml:space="preserve"> 2025</w:t>
      </w:r>
      <w:r w:rsidR="00DE4A78" w:rsidRPr="00E35494">
        <w:rPr>
          <w:rFonts w:ascii="Century Gothic" w:eastAsia="Times New Roman" w:hAnsi="Century Gothic" w:cs="Times New Roman"/>
          <w:i/>
          <w:iCs/>
          <w:lang w:val="en-GB" w:eastAsia="it-IT"/>
        </w:rPr>
        <w:t>.</w:t>
      </w:r>
    </w:p>
    <w:p w14:paraId="6A278E29" w14:textId="77777777" w:rsidR="001905BA" w:rsidRPr="00E35494" w:rsidRDefault="001905BA" w:rsidP="00A068E4">
      <w:pPr>
        <w:spacing w:after="0" w:line="360" w:lineRule="auto"/>
        <w:jc w:val="both"/>
        <w:rPr>
          <w:rFonts w:ascii="Century Gothic" w:hAnsi="Century Gothic"/>
          <w:lang w:val="en-GB"/>
        </w:rPr>
      </w:pPr>
    </w:p>
    <w:sectPr w:rsidR="001905BA" w:rsidRPr="00E35494" w:rsidSect="00221658">
      <w:headerReference w:type="default" r:id="rId11"/>
      <w:footerReference w:type="default" r:id="rId12"/>
      <w:pgSz w:w="11906" w:h="16838"/>
      <w:pgMar w:top="2836" w:right="1558"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35C2E" w14:textId="77777777" w:rsidR="00EE1169" w:rsidRDefault="00EE1169" w:rsidP="00825FEE">
      <w:pPr>
        <w:spacing w:after="0" w:line="240" w:lineRule="auto"/>
      </w:pPr>
      <w:r>
        <w:separator/>
      </w:r>
    </w:p>
  </w:endnote>
  <w:endnote w:type="continuationSeparator" w:id="0">
    <w:p w14:paraId="45E7264C" w14:textId="77777777" w:rsidR="00EE1169" w:rsidRDefault="00EE1169" w:rsidP="0082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1298" w14:textId="77777777" w:rsidR="00404AF3" w:rsidRPr="006B15E6" w:rsidRDefault="00404AF3" w:rsidP="00404AF3">
    <w:pPr>
      <w:pStyle w:val="Footer"/>
      <w:jc w:val="center"/>
      <w:rPr>
        <w:rFonts w:ascii="Century Gothic" w:hAnsi="Century Gothic"/>
        <w:sz w:val="18"/>
        <w:szCs w:val="18"/>
      </w:rPr>
    </w:pPr>
    <w:r>
      <w:rPr>
        <w:noProof/>
      </w:rPr>
      <mc:AlternateContent>
        <mc:Choice Requires="wps">
          <w:drawing>
            <wp:anchor distT="0" distB="0" distL="114300" distR="114300" simplePos="0" relativeHeight="251661312" behindDoc="0" locked="0" layoutInCell="1" allowOverlap="1" wp14:anchorId="6BE427D5" wp14:editId="2AD915AF">
              <wp:simplePos x="0" y="0"/>
              <wp:positionH relativeFrom="column">
                <wp:posOffset>518160</wp:posOffset>
              </wp:positionH>
              <wp:positionV relativeFrom="paragraph">
                <wp:posOffset>378460</wp:posOffset>
              </wp:positionV>
              <wp:extent cx="5175250" cy="406400"/>
              <wp:effectExtent l="0" t="0" r="6350" b="0"/>
              <wp:wrapNone/>
              <wp:docPr id="974050274" name="Text Box 4"/>
              <wp:cNvGraphicFramePr/>
              <a:graphic xmlns:a="http://schemas.openxmlformats.org/drawingml/2006/main">
                <a:graphicData uri="http://schemas.microsoft.com/office/word/2010/wordprocessingShape">
                  <wps:wsp>
                    <wps:cNvSpPr txBox="1"/>
                    <wps:spPr>
                      <a:xfrm>
                        <a:off x="0" y="0"/>
                        <a:ext cx="5175250" cy="406400"/>
                      </a:xfrm>
                      <a:prstGeom prst="rect">
                        <a:avLst/>
                      </a:prstGeom>
                      <a:solidFill>
                        <a:schemeClr val="lt1"/>
                      </a:solidFill>
                      <a:ln w="6350">
                        <a:noFill/>
                      </a:ln>
                    </wps:spPr>
                    <wps:txbx>
                      <w:txbxContent>
                        <w:p w14:paraId="6319B42B" w14:textId="77777777" w:rsidR="00404AF3" w:rsidRPr="00FB16D6" w:rsidRDefault="00404AF3" w:rsidP="00404AF3">
                          <w:pPr>
                            <w:jc w:val="center"/>
                            <w:rPr>
                              <w:rFonts w:ascii="Century Gothic" w:hAnsi="Century Gothic"/>
                              <w:b/>
                              <w:bCs/>
                              <w:color w:val="000000" w:themeColor="text1"/>
                              <w:sz w:val="12"/>
                              <w:szCs w:val="12"/>
                            </w:rPr>
                          </w:pPr>
                          <w:r w:rsidRPr="00FB16D6">
                            <w:rPr>
                              <w:rFonts w:ascii="Century Gothic" w:hAnsi="Century Gothic"/>
                              <w:b/>
                              <w:bCs/>
                              <w:sz w:val="12"/>
                              <w:szCs w:val="12"/>
                            </w:rPr>
                            <w:t>Il Borro S.r.l. – società agricola</w:t>
                          </w:r>
                          <w:r w:rsidRPr="00FB16D6">
                            <w:rPr>
                              <w:rFonts w:ascii="Century Gothic" w:hAnsi="Century Gothic"/>
                              <w:sz w:val="12"/>
                              <w:szCs w:val="12"/>
                            </w:rPr>
                            <w:t xml:space="preserve"> Località Borro, 1 – 52024 </w:t>
                          </w:r>
                          <w:proofErr w:type="spellStart"/>
                          <w:r w:rsidRPr="00FB16D6">
                            <w:rPr>
                              <w:rFonts w:ascii="Century Gothic" w:hAnsi="Century Gothic"/>
                              <w:sz w:val="12"/>
                              <w:szCs w:val="12"/>
                            </w:rPr>
                            <w:t>S.Giustino</w:t>
                          </w:r>
                          <w:proofErr w:type="spellEnd"/>
                          <w:r w:rsidRPr="00FB16D6">
                            <w:rPr>
                              <w:rFonts w:ascii="Century Gothic" w:hAnsi="Century Gothic"/>
                              <w:sz w:val="12"/>
                              <w:szCs w:val="12"/>
                            </w:rPr>
                            <w:t xml:space="preserve"> Valdarno (AR) Italy | Phone + 39 055 977053 </w:t>
                          </w:r>
                          <w:hyperlink r:id="rId1" w:history="1">
                            <w:r w:rsidRPr="00FB16D6">
                              <w:rPr>
                                <w:rStyle w:val="Hyperlink"/>
                                <w:rFonts w:ascii="Century Gothic" w:hAnsi="Century Gothic"/>
                                <w:color w:val="000000" w:themeColor="text1"/>
                                <w:sz w:val="12"/>
                                <w:szCs w:val="12"/>
                              </w:rPr>
                              <w:t>www.ilborrotoscana.com</w:t>
                            </w:r>
                          </w:hyperlink>
                          <w:r w:rsidRPr="00FB16D6">
                            <w:rPr>
                              <w:rFonts w:ascii="Century Gothic" w:hAnsi="Century Gothic"/>
                              <w:color w:val="000000" w:themeColor="text1"/>
                              <w:sz w:val="12"/>
                              <w:szCs w:val="12"/>
                            </w:rPr>
                            <w:t xml:space="preserve">          </w:t>
                          </w:r>
                          <w:r w:rsidRPr="00FB16D6">
                            <w:rPr>
                              <w:rFonts w:ascii="Century Gothic" w:hAnsi="Century Gothic"/>
                              <w:b/>
                              <w:bCs/>
                              <w:color w:val="000000" w:themeColor="text1"/>
                              <w:sz w:val="12"/>
                              <w:szCs w:val="12"/>
                            </w:rPr>
                            <w:t xml:space="preserve">Resort </w:t>
                          </w:r>
                          <w:r w:rsidRPr="00FB16D6">
                            <w:rPr>
                              <w:rFonts w:ascii="Century Gothic" w:hAnsi="Century Gothic"/>
                              <w:sz w:val="12"/>
                              <w:szCs w:val="12"/>
                            </w:rPr>
                            <w:t xml:space="preserve">+ 39 055 977053 / </w:t>
                          </w:r>
                          <w:hyperlink r:id="rId2" w:history="1">
                            <w:r w:rsidRPr="00FB16D6">
                              <w:rPr>
                                <w:rStyle w:val="Hyperlink"/>
                                <w:rFonts w:ascii="Century Gothic" w:hAnsi="Century Gothic"/>
                                <w:color w:val="000000" w:themeColor="text1"/>
                                <w:sz w:val="12"/>
                                <w:szCs w:val="12"/>
                              </w:rPr>
                              <w:t>ilborro@ilborro.it</w:t>
                            </w:r>
                          </w:hyperlink>
                          <w:r w:rsidRPr="00FB16D6">
                            <w:rPr>
                              <w:rFonts w:ascii="Century Gothic" w:hAnsi="Century Gothic"/>
                              <w:color w:val="000000" w:themeColor="text1"/>
                              <w:sz w:val="12"/>
                              <w:szCs w:val="12"/>
                            </w:rPr>
                            <w:t xml:space="preserve"> </w:t>
                          </w:r>
                          <w:r w:rsidRPr="00FB16D6">
                            <w:rPr>
                              <w:rFonts w:ascii="Century Gothic" w:hAnsi="Century Gothic"/>
                              <w:sz w:val="12"/>
                              <w:szCs w:val="12"/>
                            </w:rPr>
                            <w:t xml:space="preserve">| Wine </w:t>
                          </w:r>
                          <w:proofErr w:type="spellStart"/>
                          <w:r w:rsidRPr="00FB16D6">
                            <w:rPr>
                              <w:rFonts w:ascii="Century Gothic" w:hAnsi="Century Gothic"/>
                              <w:sz w:val="12"/>
                              <w:szCs w:val="12"/>
                            </w:rPr>
                            <w:t>Division</w:t>
                          </w:r>
                          <w:proofErr w:type="spellEnd"/>
                          <w:r w:rsidRPr="00FB16D6">
                            <w:rPr>
                              <w:rFonts w:ascii="Century Gothic" w:hAnsi="Century Gothic"/>
                              <w:sz w:val="12"/>
                              <w:szCs w:val="12"/>
                            </w:rPr>
                            <w:t xml:space="preserve"> +39 055 9772921 / </w:t>
                          </w:r>
                          <w:hyperlink r:id="rId3" w:history="1">
                            <w:r w:rsidRPr="00FB16D6">
                              <w:rPr>
                                <w:rStyle w:val="Hyperlink"/>
                                <w:rFonts w:ascii="Century Gothic" w:hAnsi="Century Gothic"/>
                                <w:color w:val="000000" w:themeColor="text1"/>
                                <w:sz w:val="12"/>
                                <w:szCs w:val="12"/>
                              </w:rPr>
                              <w:t>vino@ilborro.it</w:t>
                            </w:r>
                          </w:hyperlink>
                          <w:r w:rsidRPr="00FB16D6">
                            <w:rPr>
                              <w:rFonts w:ascii="Century Gothic" w:hAnsi="Century Gothic"/>
                              <w:sz w:val="12"/>
                              <w:szCs w:val="12"/>
                            </w:rPr>
                            <w:t xml:space="preserve"> | Account Service: Phone +39 055 977864              Capitale sociale sottoscritto e versato Euro 5.850.000,00 – REA n° AR94016 – Codice Fiscale e Partita Iva: 01261410516</w:t>
                          </w:r>
                        </w:p>
                        <w:p w14:paraId="6C21C6C3" w14:textId="77777777" w:rsidR="00404AF3" w:rsidRPr="00AC0216" w:rsidRDefault="00404AF3" w:rsidP="00404AF3">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427D5" id="_x0000_t202" coordsize="21600,21600" o:spt="202" path="m,l,21600r21600,l21600,xe">
              <v:stroke joinstyle="miter"/>
              <v:path gradientshapeok="t" o:connecttype="rect"/>
            </v:shapetype>
            <v:shape id="Text Box 4" o:spid="_x0000_s1026" type="#_x0000_t202" style="position:absolute;left:0;text-align:left;margin-left:40.8pt;margin-top:29.8pt;width:407.5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" fillcolor="white [3201]" stroked="f" strokeweight=".5pt">
              <v:textbox>
                <w:txbxContent>
                  <w:p w14:paraId="6319B42B" w14:textId="77777777" w:rsidR="00404AF3" w:rsidRPr="00FB16D6" w:rsidRDefault="00404AF3" w:rsidP="00404AF3">
                    <w:pPr>
                      <w:jc w:val="center"/>
                      <w:rPr>
                        <w:rFonts w:ascii="Century Gothic" w:hAnsi="Century Gothic"/>
                        <w:b/>
                        <w:bCs/>
                        <w:color w:val="000000" w:themeColor="text1"/>
                        <w:sz w:val="12"/>
                        <w:szCs w:val="12"/>
                      </w:rPr>
                    </w:pPr>
                    <w:r w:rsidRPr="00FB16D6">
                      <w:rPr>
                        <w:rFonts w:ascii="Century Gothic" w:hAnsi="Century Gothic"/>
                        <w:b/>
                        <w:bCs/>
                        <w:sz w:val="12"/>
                        <w:szCs w:val="12"/>
                      </w:rPr>
                      <w:t>Il Borro S.r.l. – società agricola</w:t>
                    </w:r>
                    <w:r w:rsidRPr="00FB16D6">
                      <w:rPr>
                        <w:rFonts w:ascii="Century Gothic" w:hAnsi="Century Gothic"/>
                        <w:sz w:val="12"/>
                        <w:szCs w:val="12"/>
                      </w:rPr>
                      <w:t xml:space="preserve"> Località Borro, 1 – 52024 </w:t>
                    </w:r>
                    <w:proofErr w:type="spellStart"/>
                    <w:r w:rsidRPr="00FB16D6">
                      <w:rPr>
                        <w:rFonts w:ascii="Century Gothic" w:hAnsi="Century Gothic"/>
                        <w:sz w:val="12"/>
                        <w:szCs w:val="12"/>
                      </w:rPr>
                      <w:t>S.Giustino</w:t>
                    </w:r>
                    <w:proofErr w:type="spellEnd"/>
                    <w:r w:rsidRPr="00FB16D6">
                      <w:rPr>
                        <w:rFonts w:ascii="Century Gothic" w:hAnsi="Century Gothic"/>
                        <w:sz w:val="12"/>
                        <w:szCs w:val="12"/>
                      </w:rPr>
                      <w:t xml:space="preserve"> Valdarno (AR) Italy | Phone + 39 055 977053 </w:t>
                    </w:r>
                    <w:hyperlink r:id="rId4" w:history="1">
                      <w:r w:rsidRPr="00FB16D6">
                        <w:rPr>
                          <w:rStyle w:val="Hyperlink"/>
                          <w:rFonts w:ascii="Century Gothic" w:hAnsi="Century Gothic"/>
                          <w:color w:val="000000" w:themeColor="text1"/>
                          <w:sz w:val="12"/>
                          <w:szCs w:val="12"/>
                        </w:rPr>
                        <w:t>www.ilborrotoscana.com</w:t>
                      </w:r>
                    </w:hyperlink>
                    <w:r w:rsidRPr="00FB16D6">
                      <w:rPr>
                        <w:rFonts w:ascii="Century Gothic" w:hAnsi="Century Gothic"/>
                        <w:color w:val="000000" w:themeColor="text1"/>
                        <w:sz w:val="12"/>
                        <w:szCs w:val="12"/>
                      </w:rPr>
                      <w:t xml:space="preserve">          </w:t>
                    </w:r>
                    <w:r w:rsidRPr="00FB16D6">
                      <w:rPr>
                        <w:rFonts w:ascii="Century Gothic" w:hAnsi="Century Gothic"/>
                        <w:b/>
                        <w:bCs/>
                        <w:color w:val="000000" w:themeColor="text1"/>
                        <w:sz w:val="12"/>
                        <w:szCs w:val="12"/>
                      </w:rPr>
                      <w:t xml:space="preserve">Resort </w:t>
                    </w:r>
                    <w:r w:rsidRPr="00FB16D6">
                      <w:rPr>
                        <w:rFonts w:ascii="Century Gothic" w:hAnsi="Century Gothic"/>
                        <w:sz w:val="12"/>
                        <w:szCs w:val="12"/>
                      </w:rPr>
                      <w:t xml:space="preserve">+ 39 055 977053 / </w:t>
                    </w:r>
                    <w:hyperlink r:id="rId5" w:history="1">
                      <w:r w:rsidRPr="00FB16D6">
                        <w:rPr>
                          <w:rStyle w:val="Hyperlink"/>
                          <w:rFonts w:ascii="Century Gothic" w:hAnsi="Century Gothic"/>
                          <w:color w:val="000000" w:themeColor="text1"/>
                          <w:sz w:val="12"/>
                          <w:szCs w:val="12"/>
                        </w:rPr>
                        <w:t>ilborro@ilborro.it</w:t>
                      </w:r>
                    </w:hyperlink>
                    <w:r w:rsidRPr="00FB16D6">
                      <w:rPr>
                        <w:rFonts w:ascii="Century Gothic" w:hAnsi="Century Gothic"/>
                        <w:color w:val="000000" w:themeColor="text1"/>
                        <w:sz w:val="12"/>
                        <w:szCs w:val="12"/>
                      </w:rPr>
                      <w:t xml:space="preserve"> </w:t>
                    </w:r>
                    <w:r w:rsidRPr="00FB16D6">
                      <w:rPr>
                        <w:rFonts w:ascii="Century Gothic" w:hAnsi="Century Gothic"/>
                        <w:sz w:val="12"/>
                        <w:szCs w:val="12"/>
                      </w:rPr>
                      <w:t xml:space="preserve">| Wine </w:t>
                    </w:r>
                    <w:proofErr w:type="spellStart"/>
                    <w:r w:rsidRPr="00FB16D6">
                      <w:rPr>
                        <w:rFonts w:ascii="Century Gothic" w:hAnsi="Century Gothic"/>
                        <w:sz w:val="12"/>
                        <w:szCs w:val="12"/>
                      </w:rPr>
                      <w:t>Division</w:t>
                    </w:r>
                    <w:proofErr w:type="spellEnd"/>
                    <w:r w:rsidRPr="00FB16D6">
                      <w:rPr>
                        <w:rFonts w:ascii="Century Gothic" w:hAnsi="Century Gothic"/>
                        <w:sz w:val="12"/>
                        <w:szCs w:val="12"/>
                      </w:rPr>
                      <w:t xml:space="preserve"> +39 055 9772921 / </w:t>
                    </w:r>
                    <w:hyperlink r:id="rId6" w:history="1">
                      <w:r w:rsidRPr="00FB16D6">
                        <w:rPr>
                          <w:rStyle w:val="Hyperlink"/>
                          <w:rFonts w:ascii="Century Gothic" w:hAnsi="Century Gothic"/>
                          <w:color w:val="000000" w:themeColor="text1"/>
                          <w:sz w:val="12"/>
                          <w:szCs w:val="12"/>
                        </w:rPr>
                        <w:t>vino@ilborro.it</w:t>
                      </w:r>
                    </w:hyperlink>
                    <w:r w:rsidRPr="00FB16D6">
                      <w:rPr>
                        <w:rFonts w:ascii="Century Gothic" w:hAnsi="Century Gothic"/>
                        <w:sz w:val="12"/>
                        <w:szCs w:val="12"/>
                      </w:rPr>
                      <w:t xml:space="preserve"> | Account Service: Phone +39 055 977864              Capitale sociale sottoscritto e versato Euro 5.850.000,00 – REA n° AR94016 – Codice Fiscale e Partita Iva: 01261410516</w:t>
                    </w:r>
                  </w:p>
                  <w:p w14:paraId="6C21C6C3" w14:textId="77777777" w:rsidR="00404AF3" w:rsidRPr="00AC0216" w:rsidRDefault="00404AF3" w:rsidP="00404AF3">
                    <w:pPr>
                      <w:rPr>
                        <w:sz w:val="12"/>
                        <w:szCs w:val="12"/>
                      </w:rPr>
                    </w:pPr>
                  </w:p>
                </w:txbxContent>
              </v:textbox>
            </v:shape>
          </w:pict>
        </mc:Fallback>
      </mc:AlternateContent>
    </w:r>
    <w:r>
      <w:rPr>
        <w:noProof/>
      </w:rPr>
      <w:drawing>
        <wp:inline distT="0" distB="0" distL="0" distR="0" wp14:anchorId="6521A56D" wp14:editId="56D4320B">
          <wp:extent cx="330200" cy="343722"/>
          <wp:effectExtent l="0" t="0" r="0" b="0"/>
          <wp:docPr id="612773445" name="Picture 3" descr="Relais &amp; Châteaux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is &amp; Châteaux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914" cy="377776"/>
                  </a:xfrm>
                  <a:prstGeom prst="rect">
                    <a:avLst/>
                  </a:prstGeom>
                  <a:noFill/>
                  <a:ln>
                    <a:noFill/>
                  </a:ln>
                </pic:spPr>
              </pic:pic>
            </a:graphicData>
          </a:graphic>
        </wp:inline>
      </w:drawing>
    </w:r>
  </w:p>
  <w:p w14:paraId="49437D14" w14:textId="77777777" w:rsidR="009035EE" w:rsidRDefault="00903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B8CE" w14:textId="77777777" w:rsidR="00EE1169" w:rsidRDefault="00EE1169" w:rsidP="00825FEE">
      <w:pPr>
        <w:spacing w:after="0" w:line="240" w:lineRule="auto"/>
      </w:pPr>
      <w:r>
        <w:separator/>
      </w:r>
    </w:p>
  </w:footnote>
  <w:footnote w:type="continuationSeparator" w:id="0">
    <w:p w14:paraId="46017406" w14:textId="77777777" w:rsidR="00EE1169" w:rsidRDefault="00EE1169" w:rsidP="0082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DCBD" w14:textId="713D8C09" w:rsidR="00825FEE" w:rsidRDefault="009035EE">
    <w:pPr>
      <w:pStyle w:val="Header"/>
    </w:pPr>
    <w:r w:rsidRPr="00F00ACB">
      <w:rPr>
        <w:noProof/>
      </w:rPr>
      <w:drawing>
        <wp:anchor distT="0" distB="0" distL="114300" distR="114300" simplePos="0" relativeHeight="251659264" behindDoc="0" locked="0" layoutInCell="1" allowOverlap="1" wp14:anchorId="613220DD" wp14:editId="67262A8D">
          <wp:simplePos x="0" y="0"/>
          <wp:positionH relativeFrom="margin">
            <wp:align>center</wp:align>
          </wp:positionH>
          <wp:positionV relativeFrom="page">
            <wp:posOffset>448945</wp:posOffset>
          </wp:positionV>
          <wp:extent cx="1583690" cy="608330"/>
          <wp:effectExtent l="0" t="0" r="0" b="1270"/>
          <wp:wrapNone/>
          <wp:docPr id="659478205"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78205"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69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05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5FC"/>
    <w:multiLevelType w:val="hybridMultilevel"/>
    <w:tmpl w:val="D52EF398"/>
    <w:lvl w:ilvl="0" w:tplc="0410000D">
      <w:start w:val="1"/>
      <w:numFmt w:val="bullet"/>
      <w:lvlText w:val=""/>
      <w:lvlJc w:val="left"/>
      <w:pPr>
        <w:ind w:left="1207" w:hanging="360"/>
      </w:pPr>
      <w:rPr>
        <w:rFonts w:ascii="Wingdings" w:hAnsi="Wingdings" w:hint="default"/>
      </w:rPr>
    </w:lvl>
    <w:lvl w:ilvl="1" w:tplc="04100003" w:tentative="1">
      <w:start w:val="1"/>
      <w:numFmt w:val="bullet"/>
      <w:lvlText w:val="o"/>
      <w:lvlJc w:val="left"/>
      <w:pPr>
        <w:ind w:left="1927" w:hanging="360"/>
      </w:pPr>
      <w:rPr>
        <w:rFonts w:ascii="Courier New" w:hAnsi="Courier New" w:cs="Courier New" w:hint="default"/>
      </w:rPr>
    </w:lvl>
    <w:lvl w:ilvl="2" w:tplc="04100005" w:tentative="1">
      <w:start w:val="1"/>
      <w:numFmt w:val="bullet"/>
      <w:lvlText w:val=""/>
      <w:lvlJc w:val="left"/>
      <w:pPr>
        <w:ind w:left="2647" w:hanging="360"/>
      </w:pPr>
      <w:rPr>
        <w:rFonts w:ascii="Wingdings" w:hAnsi="Wingdings" w:hint="default"/>
      </w:rPr>
    </w:lvl>
    <w:lvl w:ilvl="3" w:tplc="04100001" w:tentative="1">
      <w:start w:val="1"/>
      <w:numFmt w:val="bullet"/>
      <w:lvlText w:val=""/>
      <w:lvlJc w:val="left"/>
      <w:pPr>
        <w:ind w:left="3367" w:hanging="360"/>
      </w:pPr>
      <w:rPr>
        <w:rFonts w:ascii="Symbol" w:hAnsi="Symbol" w:hint="default"/>
      </w:rPr>
    </w:lvl>
    <w:lvl w:ilvl="4" w:tplc="04100003" w:tentative="1">
      <w:start w:val="1"/>
      <w:numFmt w:val="bullet"/>
      <w:lvlText w:val="o"/>
      <w:lvlJc w:val="left"/>
      <w:pPr>
        <w:ind w:left="4087" w:hanging="360"/>
      </w:pPr>
      <w:rPr>
        <w:rFonts w:ascii="Courier New" w:hAnsi="Courier New" w:cs="Courier New" w:hint="default"/>
      </w:rPr>
    </w:lvl>
    <w:lvl w:ilvl="5" w:tplc="04100005" w:tentative="1">
      <w:start w:val="1"/>
      <w:numFmt w:val="bullet"/>
      <w:lvlText w:val=""/>
      <w:lvlJc w:val="left"/>
      <w:pPr>
        <w:ind w:left="4807" w:hanging="360"/>
      </w:pPr>
      <w:rPr>
        <w:rFonts w:ascii="Wingdings" w:hAnsi="Wingdings" w:hint="default"/>
      </w:rPr>
    </w:lvl>
    <w:lvl w:ilvl="6" w:tplc="04100001" w:tentative="1">
      <w:start w:val="1"/>
      <w:numFmt w:val="bullet"/>
      <w:lvlText w:val=""/>
      <w:lvlJc w:val="left"/>
      <w:pPr>
        <w:ind w:left="5527" w:hanging="360"/>
      </w:pPr>
      <w:rPr>
        <w:rFonts w:ascii="Symbol" w:hAnsi="Symbol" w:hint="default"/>
      </w:rPr>
    </w:lvl>
    <w:lvl w:ilvl="7" w:tplc="04100003" w:tentative="1">
      <w:start w:val="1"/>
      <w:numFmt w:val="bullet"/>
      <w:lvlText w:val="o"/>
      <w:lvlJc w:val="left"/>
      <w:pPr>
        <w:ind w:left="6247" w:hanging="360"/>
      </w:pPr>
      <w:rPr>
        <w:rFonts w:ascii="Courier New" w:hAnsi="Courier New" w:cs="Courier New" w:hint="default"/>
      </w:rPr>
    </w:lvl>
    <w:lvl w:ilvl="8" w:tplc="04100005" w:tentative="1">
      <w:start w:val="1"/>
      <w:numFmt w:val="bullet"/>
      <w:lvlText w:val=""/>
      <w:lvlJc w:val="left"/>
      <w:pPr>
        <w:ind w:left="6967" w:hanging="360"/>
      </w:pPr>
      <w:rPr>
        <w:rFonts w:ascii="Wingdings" w:hAnsi="Wingdings" w:hint="default"/>
      </w:rPr>
    </w:lvl>
  </w:abstractNum>
  <w:abstractNum w:abstractNumId="1" w15:restartNumberingAfterBreak="0">
    <w:nsid w:val="16CA6C65"/>
    <w:multiLevelType w:val="hybridMultilevel"/>
    <w:tmpl w:val="73088918"/>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37626F38"/>
    <w:multiLevelType w:val="hybridMultilevel"/>
    <w:tmpl w:val="A4C47D78"/>
    <w:lvl w:ilvl="0" w:tplc="BC5EDD6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631761"/>
    <w:multiLevelType w:val="multilevel"/>
    <w:tmpl w:val="B5287680"/>
    <w:lvl w:ilvl="0">
      <w:start w:val="1"/>
      <w:numFmt w:val="decimal"/>
      <w:lvlText w:val="%1."/>
      <w:lvlJc w:val="left"/>
      <w:pPr>
        <w:tabs>
          <w:tab w:val="num" w:pos="720"/>
        </w:tabs>
        <w:ind w:left="720" w:hanging="360"/>
      </w:pPr>
      <w:rPr>
        <w:b/>
        <w:bCs/>
        <w:strike w:val="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FA010D"/>
    <w:multiLevelType w:val="multilevel"/>
    <w:tmpl w:val="EE1E8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3A7E16"/>
    <w:multiLevelType w:val="hybridMultilevel"/>
    <w:tmpl w:val="BAA02CFC"/>
    <w:lvl w:ilvl="0" w:tplc="04100017">
      <w:start w:val="1"/>
      <w:numFmt w:val="lowerLetter"/>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6" w15:restartNumberingAfterBreak="0">
    <w:nsid w:val="5655320C"/>
    <w:multiLevelType w:val="hybridMultilevel"/>
    <w:tmpl w:val="84DEC0A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7" w15:restartNumberingAfterBreak="0">
    <w:nsid w:val="65331F0D"/>
    <w:multiLevelType w:val="multilevel"/>
    <w:tmpl w:val="E0EA2E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E71B23"/>
    <w:multiLevelType w:val="hybridMultilevel"/>
    <w:tmpl w:val="9E14CDA0"/>
    <w:lvl w:ilvl="0" w:tplc="04100017">
      <w:start w:val="1"/>
      <w:numFmt w:val="lowerLetter"/>
      <w:lvlText w:val="%1)"/>
      <w:lvlJc w:val="left"/>
      <w:pPr>
        <w:ind w:left="788" w:hanging="360"/>
      </w:pPr>
    </w:lvl>
    <w:lvl w:ilvl="1" w:tplc="04100019" w:tentative="1">
      <w:start w:val="1"/>
      <w:numFmt w:val="lowerLetter"/>
      <w:lvlText w:val="%2."/>
      <w:lvlJc w:val="left"/>
      <w:pPr>
        <w:ind w:left="1508" w:hanging="360"/>
      </w:pPr>
    </w:lvl>
    <w:lvl w:ilvl="2" w:tplc="0410001B" w:tentative="1">
      <w:start w:val="1"/>
      <w:numFmt w:val="lowerRoman"/>
      <w:lvlText w:val="%3."/>
      <w:lvlJc w:val="right"/>
      <w:pPr>
        <w:ind w:left="2228" w:hanging="180"/>
      </w:pPr>
    </w:lvl>
    <w:lvl w:ilvl="3" w:tplc="0410000F" w:tentative="1">
      <w:start w:val="1"/>
      <w:numFmt w:val="decimal"/>
      <w:lvlText w:val="%4."/>
      <w:lvlJc w:val="left"/>
      <w:pPr>
        <w:ind w:left="2948" w:hanging="360"/>
      </w:pPr>
    </w:lvl>
    <w:lvl w:ilvl="4" w:tplc="04100019" w:tentative="1">
      <w:start w:val="1"/>
      <w:numFmt w:val="lowerLetter"/>
      <w:lvlText w:val="%5."/>
      <w:lvlJc w:val="left"/>
      <w:pPr>
        <w:ind w:left="3668" w:hanging="360"/>
      </w:pPr>
    </w:lvl>
    <w:lvl w:ilvl="5" w:tplc="0410001B" w:tentative="1">
      <w:start w:val="1"/>
      <w:numFmt w:val="lowerRoman"/>
      <w:lvlText w:val="%6."/>
      <w:lvlJc w:val="right"/>
      <w:pPr>
        <w:ind w:left="4388" w:hanging="180"/>
      </w:pPr>
    </w:lvl>
    <w:lvl w:ilvl="6" w:tplc="0410000F" w:tentative="1">
      <w:start w:val="1"/>
      <w:numFmt w:val="decimal"/>
      <w:lvlText w:val="%7."/>
      <w:lvlJc w:val="left"/>
      <w:pPr>
        <w:ind w:left="5108" w:hanging="360"/>
      </w:pPr>
    </w:lvl>
    <w:lvl w:ilvl="7" w:tplc="04100019" w:tentative="1">
      <w:start w:val="1"/>
      <w:numFmt w:val="lowerLetter"/>
      <w:lvlText w:val="%8."/>
      <w:lvlJc w:val="left"/>
      <w:pPr>
        <w:ind w:left="5828" w:hanging="360"/>
      </w:pPr>
    </w:lvl>
    <w:lvl w:ilvl="8" w:tplc="0410001B" w:tentative="1">
      <w:start w:val="1"/>
      <w:numFmt w:val="lowerRoman"/>
      <w:lvlText w:val="%9."/>
      <w:lvlJc w:val="right"/>
      <w:pPr>
        <w:ind w:left="6548" w:hanging="180"/>
      </w:pPr>
    </w:lvl>
  </w:abstractNum>
  <w:num w:numId="1" w16cid:durableId="320743504">
    <w:abstractNumId w:val="3"/>
  </w:num>
  <w:num w:numId="2" w16cid:durableId="1326935322">
    <w:abstractNumId w:val="4"/>
  </w:num>
  <w:num w:numId="3" w16cid:durableId="433404328">
    <w:abstractNumId w:val="7"/>
  </w:num>
  <w:num w:numId="4" w16cid:durableId="147409591">
    <w:abstractNumId w:val="2"/>
  </w:num>
  <w:num w:numId="5" w16cid:durableId="666983236">
    <w:abstractNumId w:val="1"/>
  </w:num>
  <w:num w:numId="6" w16cid:durableId="848789392">
    <w:abstractNumId w:val="0"/>
  </w:num>
  <w:num w:numId="7" w16cid:durableId="783574271">
    <w:abstractNumId w:val="6"/>
  </w:num>
  <w:num w:numId="8" w16cid:durableId="1822695574">
    <w:abstractNumId w:val="5"/>
  </w:num>
  <w:num w:numId="9" w16cid:durableId="1856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6BE"/>
    <w:rsid w:val="00011DFC"/>
    <w:rsid w:val="000142F1"/>
    <w:rsid w:val="000143EF"/>
    <w:rsid w:val="00020E17"/>
    <w:rsid w:val="00030601"/>
    <w:rsid w:val="00030D27"/>
    <w:rsid w:val="00031BA7"/>
    <w:rsid w:val="00037AB5"/>
    <w:rsid w:val="00046877"/>
    <w:rsid w:val="000566C4"/>
    <w:rsid w:val="000673A0"/>
    <w:rsid w:val="00074F93"/>
    <w:rsid w:val="00077E4D"/>
    <w:rsid w:val="00090F5A"/>
    <w:rsid w:val="000925BC"/>
    <w:rsid w:val="00092FA2"/>
    <w:rsid w:val="000B2028"/>
    <w:rsid w:val="000B5091"/>
    <w:rsid w:val="000B6804"/>
    <w:rsid w:val="000C5482"/>
    <w:rsid w:val="000C6B13"/>
    <w:rsid w:val="000E2CA9"/>
    <w:rsid w:val="000E2CEE"/>
    <w:rsid w:val="000F0E1E"/>
    <w:rsid w:val="001178A9"/>
    <w:rsid w:val="00125A8F"/>
    <w:rsid w:val="00145B62"/>
    <w:rsid w:val="00146B9F"/>
    <w:rsid w:val="00157AF7"/>
    <w:rsid w:val="00177E7A"/>
    <w:rsid w:val="00182AB4"/>
    <w:rsid w:val="00182DA8"/>
    <w:rsid w:val="0018360C"/>
    <w:rsid w:val="001863AC"/>
    <w:rsid w:val="001905BA"/>
    <w:rsid w:val="00192795"/>
    <w:rsid w:val="00192E24"/>
    <w:rsid w:val="0019300D"/>
    <w:rsid w:val="00194645"/>
    <w:rsid w:val="001A0D14"/>
    <w:rsid w:val="001A316E"/>
    <w:rsid w:val="001B6136"/>
    <w:rsid w:val="001C1769"/>
    <w:rsid w:val="001C659A"/>
    <w:rsid w:val="001D0BA3"/>
    <w:rsid w:val="001D3491"/>
    <w:rsid w:val="001E1954"/>
    <w:rsid w:val="001E1CBA"/>
    <w:rsid w:val="001E6ECE"/>
    <w:rsid w:val="001F00B6"/>
    <w:rsid w:val="001F0DC1"/>
    <w:rsid w:val="001F3F7D"/>
    <w:rsid w:val="00207EB9"/>
    <w:rsid w:val="00211A08"/>
    <w:rsid w:val="00213573"/>
    <w:rsid w:val="00213A18"/>
    <w:rsid w:val="00220C9A"/>
    <w:rsid w:val="00221658"/>
    <w:rsid w:val="00226F6E"/>
    <w:rsid w:val="00230C73"/>
    <w:rsid w:val="00237E43"/>
    <w:rsid w:val="00245847"/>
    <w:rsid w:val="00246F7B"/>
    <w:rsid w:val="0025612D"/>
    <w:rsid w:val="00260192"/>
    <w:rsid w:val="00266D11"/>
    <w:rsid w:val="00267743"/>
    <w:rsid w:val="00271667"/>
    <w:rsid w:val="00271E37"/>
    <w:rsid w:val="002B4D81"/>
    <w:rsid w:val="002B7E65"/>
    <w:rsid w:val="002C54C8"/>
    <w:rsid w:val="002D2963"/>
    <w:rsid w:val="002D5EC6"/>
    <w:rsid w:val="002D6FAA"/>
    <w:rsid w:val="002E4CF5"/>
    <w:rsid w:val="002E55CD"/>
    <w:rsid w:val="002E723A"/>
    <w:rsid w:val="00307D29"/>
    <w:rsid w:val="0032187D"/>
    <w:rsid w:val="00326B88"/>
    <w:rsid w:val="00331CD5"/>
    <w:rsid w:val="00335C52"/>
    <w:rsid w:val="003437E6"/>
    <w:rsid w:val="003541D8"/>
    <w:rsid w:val="00354C60"/>
    <w:rsid w:val="00355BF3"/>
    <w:rsid w:val="00357239"/>
    <w:rsid w:val="00357E8F"/>
    <w:rsid w:val="00360306"/>
    <w:rsid w:val="0038376D"/>
    <w:rsid w:val="00395306"/>
    <w:rsid w:val="003A17C3"/>
    <w:rsid w:val="003D233D"/>
    <w:rsid w:val="003D695D"/>
    <w:rsid w:val="003D7467"/>
    <w:rsid w:val="003E740D"/>
    <w:rsid w:val="00404AF3"/>
    <w:rsid w:val="004050DC"/>
    <w:rsid w:val="00405233"/>
    <w:rsid w:val="0041477F"/>
    <w:rsid w:val="0041634D"/>
    <w:rsid w:val="0042348C"/>
    <w:rsid w:val="004252A5"/>
    <w:rsid w:val="00440FAA"/>
    <w:rsid w:val="00452432"/>
    <w:rsid w:val="0045405D"/>
    <w:rsid w:val="00463426"/>
    <w:rsid w:val="00473D7C"/>
    <w:rsid w:val="00492B89"/>
    <w:rsid w:val="00492D97"/>
    <w:rsid w:val="004B14D6"/>
    <w:rsid w:val="004B3670"/>
    <w:rsid w:val="004B393D"/>
    <w:rsid w:val="004C06C6"/>
    <w:rsid w:val="004C1024"/>
    <w:rsid w:val="004C73EA"/>
    <w:rsid w:val="004F2FA4"/>
    <w:rsid w:val="00502B4B"/>
    <w:rsid w:val="00504913"/>
    <w:rsid w:val="00521C3D"/>
    <w:rsid w:val="005236BE"/>
    <w:rsid w:val="0053557C"/>
    <w:rsid w:val="00537BBB"/>
    <w:rsid w:val="00552F9B"/>
    <w:rsid w:val="00554370"/>
    <w:rsid w:val="00555214"/>
    <w:rsid w:val="00594733"/>
    <w:rsid w:val="005A4F8A"/>
    <w:rsid w:val="005C4B36"/>
    <w:rsid w:val="005D3B36"/>
    <w:rsid w:val="005E2F90"/>
    <w:rsid w:val="005E5869"/>
    <w:rsid w:val="005F4B99"/>
    <w:rsid w:val="006175D3"/>
    <w:rsid w:val="00623143"/>
    <w:rsid w:val="00630A85"/>
    <w:rsid w:val="00632FD5"/>
    <w:rsid w:val="006332A5"/>
    <w:rsid w:val="00633EC8"/>
    <w:rsid w:val="00635546"/>
    <w:rsid w:val="006371AE"/>
    <w:rsid w:val="00640043"/>
    <w:rsid w:val="0064245D"/>
    <w:rsid w:val="00647350"/>
    <w:rsid w:val="006568AE"/>
    <w:rsid w:val="006569A2"/>
    <w:rsid w:val="00664A8C"/>
    <w:rsid w:val="006665F9"/>
    <w:rsid w:val="006753A6"/>
    <w:rsid w:val="006815F1"/>
    <w:rsid w:val="00686C10"/>
    <w:rsid w:val="0068757F"/>
    <w:rsid w:val="0069680E"/>
    <w:rsid w:val="006B36EB"/>
    <w:rsid w:val="006B47DE"/>
    <w:rsid w:val="006B6CD9"/>
    <w:rsid w:val="006F0D44"/>
    <w:rsid w:val="006F47B6"/>
    <w:rsid w:val="007074A3"/>
    <w:rsid w:val="00713428"/>
    <w:rsid w:val="00717E53"/>
    <w:rsid w:val="00721F0E"/>
    <w:rsid w:val="007308B1"/>
    <w:rsid w:val="00731846"/>
    <w:rsid w:val="00734A05"/>
    <w:rsid w:val="00743A3D"/>
    <w:rsid w:val="00751CC5"/>
    <w:rsid w:val="00757146"/>
    <w:rsid w:val="007573F1"/>
    <w:rsid w:val="00766734"/>
    <w:rsid w:val="00786C28"/>
    <w:rsid w:val="007A27E4"/>
    <w:rsid w:val="007A5D6B"/>
    <w:rsid w:val="007B1DD6"/>
    <w:rsid w:val="007B431F"/>
    <w:rsid w:val="007B754F"/>
    <w:rsid w:val="007C5A68"/>
    <w:rsid w:val="007C6CB8"/>
    <w:rsid w:val="007D745A"/>
    <w:rsid w:val="007E5F45"/>
    <w:rsid w:val="007E6C87"/>
    <w:rsid w:val="007F2511"/>
    <w:rsid w:val="008158F9"/>
    <w:rsid w:val="008173CC"/>
    <w:rsid w:val="00823441"/>
    <w:rsid w:val="00825FEE"/>
    <w:rsid w:val="00847EB4"/>
    <w:rsid w:val="00852DD3"/>
    <w:rsid w:val="00855F3F"/>
    <w:rsid w:val="008578CF"/>
    <w:rsid w:val="00857BA2"/>
    <w:rsid w:val="00870CA6"/>
    <w:rsid w:val="00875BFD"/>
    <w:rsid w:val="008A1469"/>
    <w:rsid w:val="008A28D8"/>
    <w:rsid w:val="008A6CAD"/>
    <w:rsid w:val="008B4AC7"/>
    <w:rsid w:val="008B4DB4"/>
    <w:rsid w:val="008B5F89"/>
    <w:rsid w:val="008B6640"/>
    <w:rsid w:val="008C011E"/>
    <w:rsid w:val="008F3FF9"/>
    <w:rsid w:val="009035EE"/>
    <w:rsid w:val="00906CD7"/>
    <w:rsid w:val="00911763"/>
    <w:rsid w:val="00911FF8"/>
    <w:rsid w:val="009361EA"/>
    <w:rsid w:val="00945BD1"/>
    <w:rsid w:val="009500B6"/>
    <w:rsid w:val="00955B19"/>
    <w:rsid w:val="00974B38"/>
    <w:rsid w:val="00980879"/>
    <w:rsid w:val="00982523"/>
    <w:rsid w:val="00984B97"/>
    <w:rsid w:val="00995DA8"/>
    <w:rsid w:val="009B3161"/>
    <w:rsid w:val="009C27BC"/>
    <w:rsid w:val="009E2ECF"/>
    <w:rsid w:val="00A068E4"/>
    <w:rsid w:val="00A072C6"/>
    <w:rsid w:val="00A13929"/>
    <w:rsid w:val="00A15844"/>
    <w:rsid w:val="00A16463"/>
    <w:rsid w:val="00A27B63"/>
    <w:rsid w:val="00A27C9F"/>
    <w:rsid w:val="00A4713C"/>
    <w:rsid w:val="00A472C8"/>
    <w:rsid w:val="00A71255"/>
    <w:rsid w:val="00A74677"/>
    <w:rsid w:val="00A87829"/>
    <w:rsid w:val="00A87B2E"/>
    <w:rsid w:val="00A9756E"/>
    <w:rsid w:val="00AA393A"/>
    <w:rsid w:val="00AA7D8E"/>
    <w:rsid w:val="00AC00CB"/>
    <w:rsid w:val="00AC18FB"/>
    <w:rsid w:val="00AD1C62"/>
    <w:rsid w:val="00AD6336"/>
    <w:rsid w:val="00AF64BC"/>
    <w:rsid w:val="00AF6679"/>
    <w:rsid w:val="00B276E7"/>
    <w:rsid w:val="00B50373"/>
    <w:rsid w:val="00B5120C"/>
    <w:rsid w:val="00B51681"/>
    <w:rsid w:val="00B54781"/>
    <w:rsid w:val="00B56CED"/>
    <w:rsid w:val="00B61BBC"/>
    <w:rsid w:val="00B62234"/>
    <w:rsid w:val="00B73880"/>
    <w:rsid w:val="00B82C01"/>
    <w:rsid w:val="00B82E5D"/>
    <w:rsid w:val="00B85D25"/>
    <w:rsid w:val="00B929E3"/>
    <w:rsid w:val="00B93B4F"/>
    <w:rsid w:val="00B94A79"/>
    <w:rsid w:val="00BA59D7"/>
    <w:rsid w:val="00BA77EA"/>
    <w:rsid w:val="00BB0A76"/>
    <w:rsid w:val="00BB69DC"/>
    <w:rsid w:val="00BD5CF2"/>
    <w:rsid w:val="00C009BE"/>
    <w:rsid w:val="00C1732D"/>
    <w:rsid w:val="00C34A61"/>
    <w:rsid w:val="00C36019"/>
    <w:rsid w:val="00C454A8"/>
    <w:rsid w:val="00C4796C"/>
    <w:rsid w:val="00C50ABC"/>
    <w:rsid w:val="00C54939"/>
    <w:rsid w:val="00C66687"/>
    <w:rsid w:val="00C722C9"/>
    <w:rsid w:val="00C85C21"/>
    <w:rsid w:val="00C94B84"/>
    <w:rsid w:val="00C97457"/>
    <w:rsid w:val="00CA7C68"/>
    <w:rsid w:val="00CB563D"/>
    <w:rsid w:val="00CD08BD"/>
    <w:rsid w:val="00CD1405"/>
    <w:rsid w:val="00CE10C8"/>
    <w:rsid w:val="00CE3742"/>
    <w:rsid w:val="00CF5210"/>
    <w:rsid w:val="00CF5CC6"/>
    <w:rsid w:val="00D169C2"/>
    <w:rsid w:val="00D444C0"/>
    <w:rsid w:val="00D50DF3"/>
    <w:rsid w:val="00D52526"/>
    <w:rsid w:val="00D7304C"/>
    <w:rsid w:val="00D758D8"/>
    <w:rsid w:val="00D7610E"/>
    <w:rsid w:val="00D95429"/>
    <w:rsid w:val="00DB4D91"/>
    <w:rsid w:val="00DB653B"/>
    <w:rsid w:val="00DD286F"/>
    <w:rsid w:val="00DE332F"/>
    <w:rsid w:val="00DE4A78"/>
    <w:rsid w:val="00DE5D91"/>
    <w:rsid w:val="00DF02BD"/>
    <w:rsid w:val="00DF737C"/>
    <w:rsid w:val="00E00EAB"/>
    <w:rsid w:val="00E0118A"/>
    <w:rsid w:val="00E1060D"/>
    <w:rsid w:val="00E11542"/>
    <w:rsid w:val="00E20C48"/>
    <w:rsid w:val="00E24BE2"/>
    <w:rsid w:val="00E27A14"/>
    <w:rsid w:val="00E35494"/>
    <w:rsid w:val="00E3662E"/>
    <w:rsid w:val="00E53BAA"/>
    <w:rsid w:val="00E7230E"/>
    <w:rsid w:val="00E7494F"/>
    <w:rsid w:val="00E7629B"/>
    <w:rsid w:val="00E8145D"/>
    <w:rsid w:val="00E83496"/>
    <w:rsid w:val="00E83DDF"/>
    <w:rsid w:val="00E906A1"/>
    <w:rsid w:val="00EB5750"/>
    <w:rsid w:val="00EC2BF0"/>
    <w:rsid w:val="00EC54E8"/>
    <w:rsid w:val="00EC58DB"/>
    <w:rsid w:val="00EC74E7"/>
    <w:rsid w:val="00ED1D05"/>
    <w:rsid w:val="00ED4081"/>
    <w:rsid w:val="00EE0E60"/>
    <w:rsid w:val="00EE1169"/>
    <w:rsid w:val="00EF0479"/>
    <w:rsid w:val="00F00852"/>
    <w:rsid w:val="00F01AA6"/>
    <w:rsid w:val="00F04190"/>
    <w:rsid w:val="00F12126"/>
    <w:rsid w:val="00F12D7A"/>
    <w:rsid w:val="00F148B5"/>
    <w:rsid w:val="00F16DE4"/>
    <w:rsid w:val="00F23F4F"/>
    <w:rsid w:val="00F26CE5"/>
    <w:rsid w:val="00F34D4A"/>
    <w:rsid w:val="00F3548A"/>
    <w:rsid w:val="00F416CF"/>
    <w:rsid w:val="00F5438A"/>
    <w:rsid w:val="00F64C5E"/>
    <w:rsid w:val="00F83866"/>
    <w:rsid w:val="00F85568"/>
    <w:rsid w:val="00F855F9"/>
    <w:rsid w:val="00F95AB5"/>
    <w:rsid w:val="00FB068A"/>
    <w:rsid w:val="00FB2782"/>
    <w:rsid w:val="00FC5076"/>
    <w:rsid w:val="00FD3078"/>
    <w:rsid w:val="00FD6024"/>
    <w:rsid w:val="00FE0204"/>
    <w:rsid w:val="00FE0ACD"/>
    <w:rsid w:val="00FE1FB2"/>
    <w:rsid w:val="00FE27B7"/>
    <w:rsid w:val="00FE3654"/>
    <w:rsid w:val="00FF1F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DE13"/>
  <w15:chartTrackingRefBased/>
  <w15:docId w15:val="{1497EA94-1F47-4D12-BC73-1CC09365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23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6BE"/>
    <w:rPr>
      <w:rFonts w:ascii="Times New Roman" w:eastAsia="Times New Roman" w:hAnsi="Times New Roman" w:cs="Times New Roman"/>
      <w:b/>
      <w:bCs/>
      <w:kern w:val="36"/>
      <w:sz w:val="48"/>
      <w:szCs w:val="48"/>
      <w:lang w:eastAsia="it-IT"/>
    </w:rPr>
  </w:style>
  <w:style w:type="character" w:styleId="Strong">
    <w:name w:val="Strong"/>
    <w:basedOn w:val="DefaultParagraphFont"/>
    <w:uiPriority w:val="22"/>
    <w:qFormat/>
    <w:rsid w:val="005236BE"/>
    <w:rPr>
      <w:b/>
      <w:bCs/>
    </w:rPr>
  </w:style>
  <w:style w:type="paragraph" w:styleId="NormalWeb">
    <w:name w:val="Normal (Web)"/>
    <w:basedOn w:val="Normal"/>
    <w:uiPriority w:val="99"/>
    <w:semiHidden/>
    <w:unhideWhenUsed/>
    <w:rsid w:val="005236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mphasis">
    <w:name w:val="Emphasis"/>
    <w:basedOn w:val="DefaultParagraphFont"/>
    <w:uiPriority w:val="20"/>
    <w:qFormat/>
    <w:rsid w:val="005236BE"/>
    <w:rPr>
      <w:i/>
      <w:iCs/>
    </w:rPr>
  </w:style>
  <w:style w:type="character" w:styleId="Hyperlink">
    <w:name w:val="Hyperlink"/>
    <w:basedOn w:val="DefaultParagraphFont"/>
    <w:uiPriority w:val="99"/>
    <w:unhideWhenUsed/>
    <w:rsid w:val="005236BE"/>
    <w:rPr>
      <w:color w:val="0000FF"/>
      <w:u w:val="single"/>
    </w:rPr>
  </w:style>
  <w:style w:type="paragraph" w:styleId="ListParagraph">
    <w:name w:val="List Paragraph"/>
    <w:basedOn w:val="Normal"/>
    <w:uiPriority w:val="34"/>
    <w:qFormat/>
    <w:rsid w:val="005236BE"/>
    <w:pPr>
      <w:ind w:left="720"/>
      <w:contextualSpacing/>
    </w:pPr>
  </w:style>
  <w:style w:type="character" w:styleId="UnresolvedMention">
    <w:name w:val="Unresolved Mention"/>
    <w:basedOn w:val="DefaultParagraphFont"/>
    <w:uiPriority w:val="99"/>
    <w:semiHidden/>
    <w:unhideWhenUsed/>
    <w:rsid w:val="00473D7C"/>
    <w:rPr>
      <w:color w:val="605E5C"/>
      <w:shd w:val="clear" w:color="auto" w:fill="E1DFDD"/>
    </w:rPr>
  </w:style>
  <w:style w:type="paragraph" w:styleId="Header">
    <w:name w:val="header"/>
    <w:basedOn w:val="Normal"/>
    <w:link w:val="HeaderChar"/>
    <w:uiPriority w:val="99"/>
    <w:unhideWhenUsed/>
    <w:rsid w:val="00825FEE"/>
    <w:pPr>
      <w:tabs>
        <w:tab w:val="center" w:pos="4819"/>
        <w:tab w:val="right" w:pos="9638"/>
      </w:tabs>
      <w:spacing w:after="0" w:line="240" w:lineRule="auto"/>
    </w:pPr>
  </w:style>
  <w:style w:type="character" w:customStyle="1" w:styleId="HeaderChar">
    <w:name w:val="Header Char"/>
    <w:basedOn w:val="DefaultParagraphFont"/>
    <w:link w:val="Header"/>
    <w:uiPriority w:val="99"/>
    <w:rsid w:val="00825FEE"/>
  </w:style>
  <w:style w:type="paragraph" w:styleId="Footer">
    <w:name w:val="footer"/>
    <w:basedOn w:val="Normal"/>
    <w:link w:val="FooterChar"/>
    <w:uiPriority w:val="99"/>
    <w:unhideWhenUsed/>
    <w:rsid w:val="00825FEE"/>
    <w:pPr>
      <w:tabs>
        <w:tab w:val="center" w:pos="4819"/>
        <w:tab w:val="right" w:pos="9638"/>
      </w:tabs>
      <w:spacing w:after="0" w:line="240" w:lineRule="auto"/>
    </w:pPr>
  </w:style>
  <w:style w:type="character" w:customStyle="1" w:styleId="FooterChar">
    <w:name w:val="Footer Char"/>
    <w:basedOn w:val="DefaultParagraphFont"/>
    <w:link w:val="Footer"/>
    <w:uiPriority w:val="99"/>
    <w:rsid w:val="00825FEE"/>
  </w:style>
  <w:style w:type="character" w:styleId="FollowedHyperlink">
    <w:name w:val="FollowedHyperlink"/>
    <w:basedOn w:val="DefaultParagraphFont"/>
    <w:uiPriority w:val="99"/>
    <w:semiHidden/>
    <w:unhideWhenUsed/>
    <w:rsid w:val="00031BA7"/>
    <w:rPr>
      <w:color w:val="954F72" w:themeColor="followedHyperlink"/>
      <w:u w:val="single"/>
    </w:rPr>
  </w:style>
  <w:style w:type="character" w:styleId="CommentReference">
    <w:name w:val="annotation reference"/>
    <w:basedOn w:val="DefaultParagraphFont"/>
    <w:uiPriority w:val="99"/>
    <w:semiHidden/>
    <w:unhideWhenUsed/>
    <w:rsid w:val="00DF737C"/>
    <w:rPr>
      <w:sz w:val="16"/>
      <w:szCs w:val="16"/>
    </w:rPr>
  </w:style>
  <w:style w:type="paragraph" w:styleId="CommentText">
    <w:name w:val="annotation text"/>
    <w:basedOn w:val="Normal"/>
    <w:link w:val="CommentTextChar"/>
    <w:uiPriority w:val="99"/>
    <w:unhideWhenUsed/>
    <w:rsid w:val="00DF737C"/>
    <w:pPr>
      <w:spacing w:line="240" w:lineRule="auto"/>
    </w:pPr>
    <w:rPr>
      <w:sz w:val="20"/>
      <w:szCs w:val="20"/>
    </w:rPr>
  </w:style>
  <w:style w:type="character" w:customStyle="1" w:styleId="CommentTextChar">
    <w:name w:val="Comment Text Char"/>
    <w:basedOn w:val="DefaultParagraphFont"/>
    <w:link w:val="CommentText"/>
    <w:uiPriority w:val="99"/>
    <w:rsid w:val="00DF737C"/>
    <w:rPr>
      <w:sz w:val="20"/>
      <w:szCs w:val="20"/>
    </w:rPr>
  </w:style>
  <w:style w:type="paragraph" w:styleId="CommentSubject">
    <w:name w:val="annotation subject"/>
    <w:basedOn w:val="CommentText"/>
    <w:next w:val="CommentText"/>
    <w:link w:val="CommentSubjectChar"/>
    <w:uiPriority w:val="99"/>
    <w:semiHidden/>
    <w:unhideWhenUsed/>
    <w:rsid w:val="00DF737C"/>
    <w:rPr>
      <w:b/>
      <w:bCs/>
    </w:rPr>
  </w:style>
  <w:style w:type="character" w:customStyle="1" w:styleId="CommentSubjectChar">
    <w:name w:val="Comment Subject Char"/>
    <w:basedOn w:val="CommentTextChar"/>
    <w:link w:val="CommentSubject"/>
    <w:uiPriority w:val="99"/>
    <w:semiHidden/>
    <w:rsid w:val="00DF73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681925">
      <w:bodyDiv w:val="1"/>
      <w:marLeft w:val="0"/>
      <w:marRight w:val="0"/>
      <w:marTop w:val="0"/>
      <w:marBottom w:val="0"/>
      <w:divBdr>
        <w:top w:val="none" w:sz="0" w:space="0" w:color="auto"/>
        <w:left w:val="none" w:sz="0" w:space="0" w:color="auto"/>
        <w:bottom w:val="none" w:sz="0" w:space="0" w:color="auto"/>
        <w:right w:val="none" w:sz="0" w:space="0" w:color="auto"/>
      </w:divBdr>
      <w:divsChild>
        <w:div w:id="580675849">
          <w:marLeft w:val="0"/>
          <w:marRight w:val="0"/>
          <w:marTop w:val="0"/>
          <w:marBottom w:val="0"/>
          <w:divBdr>
            <w:top w:val="none" w:sz="0" w:space="0" w:color="auto"/>
            <w:left w:val="none" w:sz="0" w:space="0" w:color="auto"/>
            <w:bottom w:val="none" w:sz="0" w:space="0" w:color="auto"/>
            <w:right w:val="none" w:sz="0" w:space="0" w:color="auto"/>
          </w:divBdr>
        </w:div>
      </w:divsChild>
    </w:div>
    <w:div w:id="562065079">
      <w:bodyDiv w:val="1"/>
      <w:marLeft w:val="0"/>
      <w:marRight w:val="0"/>
      <w:marTop w:val="0"/>
      <w:marBottom w:val="0"/>
      <w:divBdr>
        <w:top w:val="none" w:sz="0" w:space="0" w:color="auto"/>
        <w:left w:val="none" w:sz="0" w:space="0" w:color="auto"/>
        <w:bottom w:val="none" w:sz="0" w:space="0" w:color="auto"/>
        <w:right w:val="none" w:sz="0" w:space="0" w:color="auto"/>
      </w:divBdr>
    </w:div>
    <w:div w:id="1707829458">
      <w:bodyDiv w:val="1"/>
      <w:marLeft w:val="0"/>
      <w:marRight w:val="0"/>
      <w:marTop w:val="0"/>
      <w:marBottom w:val="0"/>
      <w:divBdr>
        <w:top w:val="none" w:sz="0" w:space="0" w:color="auto"/>
        <w:left w:val="none" w:sz="0" w:space="0" w:color="auto"/>
        <w:bottom w:val="none" w:sz="0" w:space="0" w:color="auto"/>
        <w:right w:val="none" w:sz="0" w:space="0" w:color="auto"/>
      </w:divBdr>
    </w:div>
    <w:div w:id="187014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ub.ilborrowines.it/en/cookie-poli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lborrowines.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orro.privacy@ilborro.it" TargetMode="External"/><Relationship Id="rId4" Type="http://schemas.openxmlformats.org/officeDocument/2006/relationships/webSettings" Target="webSettings.xml"/><Relationship Id="rId9" Type="http://schemas.openxmlformats.org/officeDocument/2006/relationships/hyperlink" Target="mailto:borro.privacy@ilborro.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vino@ilborro.it" TargetMode="External"/><Relationship Id="rId7" Type="http://schemas.openxmlformats.org/officeDocument/2006/relationships/image" Target="media/image2.png"/><Relationship Id="rId2" Type="http://schemas.openxmlformats.org/officeDocument/2006/relationships/hyperlink" Target="mailto:ilborro@ilborro.it" TargetMode="External"/><Relationship Id="rId1" Type="http://schemas.openxmlformats.org/officeDocument/2006/relationships/hyperlink" Target="http://www.ilborrotoscana.com" TargetMode="External"/><Relationship Id="rId6" Type="http://schemas.openxmlformats.org/officeDocument/2006/relationships/hyperlink" Target="mailto:vino@ilborro.it" TargetMode="External"/><Relationship Id="rId5" Type="http://schemas.openxmlformats.org/officeDocument/2006/relationships/hyperlink" Target="mailto:ilborro@ilborro.it" TargetMode="External"/><Relationship Id="rId4" Type="http://schemas.openxmlformats.org/officeDocument/2006/relationships/hyperlink" Target="http://www.ilborrotoscan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931</TotalTime>
  <Pages>6</Pages>
  <Words>1500</Words>
  <Characters>7950</Characters>
  <Application>Microsoft Office Word</Application>
  <DocSecurity>0</DocSecurity>
  <Lines>163</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Spano</dc:creator>
  <cp:keywords/>
  <dc:description/>
  <cp:lastModifiedBy>Giacomo Maria Asdrubali</cp:lastModifiedBy>
  <cp:revision>105</cp:revision>
  <dcterms:created xsi:type="dcterms:W3CDTF">2025-04-29T16:00:00Z</dcterms:created>
  <dcterms:modified xsi:type="dcterms:W3CDTF">2026-05-26T13:51:00Z</dcterms:modified>
</cp:coreProperties>
</file>